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BA550" w14:textId="77777777" w:rsidR="00142BCD" w:rsidRDefault="00142BCD" w:rsidP="00302BF2">
      <w:pPr>
        <w:rPr>
          <w:lang w:val="en-GB"/>
        </w:rPr>
      </w:pPr>
    </w:p>
    <w:p w14:paraId="5EF19912" w14:textId="77777777" w:rsidR="00905394" w:rsidRDefault="00905394" w:rsidP="00302BF2">
      <w:pPr>
        <w:pStyle w:val="Kopzondernummering"/>
      </w:pPr>
    </w:p>
    <w:p w14:paraId="758A2B6A" w14:textId="77777777" w:rsidR="00905394" w:rsidRPr="00905394" w:rsidRDefault="001E4583" w:rsidP="00302BF2">
      <w:r>
        <w:rPr>
          <w:noProof/>
        </w:rPr>
        <mc:AlternateContent>
          <mc:Choice Requires="wps">
            <w:drawing>
              <wp:anchor distT="0" distB="0" distL="114300" distR="114300" simplePos="0" relativeHeight="251658240" behindDoc="0" locked="0" layoutInCell="1" allowOverlap="1" wp14:anchorId="703440C4" wp14:editId="1FA59059">
                <wp:simplePos x="0" y="0"/>
                <wp:positionH relativeFrom="column">
                  <wp:posOffset>-835025</wp:posOffset>
                </wp:positionH>
                <wp:positionV relativeFrom="paragraph">
                  <wp:posOffset>228600</wp:posOffset>
                </wp:positionV>
                <wp:extent cx="5076825" cy="3848100"/>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84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312E677A" w14:textId="77777777" w:rsidR="0007333C" w:rsidRPr="002D69B4" w:rsidRDefault="0007333C" w:rsidP="00F74EE0">
                            <w:pPr>
                              <w:pStyle w:val="Geenafstand"/>
                              <w:rPr>
                                <w:b/>
                                <w:color w:val="00B0F0"/>
                                <w:sz w:val="32"/>
                                <w:szCs w:val="32"/>
                              </w:rPr>
                            </w:pPr>
                          </w:p>
                          <w:p w14:paraId="00ADE01D" w14:textId="77777777" w:rsidR="004A4096" w:rsidRDefault="004A4096" w:rsidP="00D856B7">
                            <w:pPr>
                              <w:pStyle w:val="Geenafstand"/>
                              <w:ind w:left="227"/>
                              <w:rPr>
                                <w:b/>
                                <w:sz w:val="32"/>
                                <w:szCs w:val="32"/>
                              </w:rPr>
                            </w:pPr>
                          </w:p>
                          <w:p w14:paraId="297B60EC" w14:textId="77777777" w:rsidR="00536E1B" w:rsidRDefault="00890702" w:rsidP="004A4096">
                            <w:pPr>
                              <w:pStyle w:val="Geenafstand"/>
                              <w:ind w:left="227"/>
                              <w:jc w:val="center"/>
                              <w:rPr>
                                <w:color w:val="00B0F0"/>
                                <w:sz w:val="64"/>
                                <w:szCs w:val="64"/>
                              </w:rPr>
                            </w:pPr>
                            <w:r>
                              <w:rPr>
                                <w:color w:val="00B0F0"/>
                                <w:sz w:val="64"/>
                                <w:szCs w:val="64"/>
                              </w:rPr>
                              <w:t>Europese a</w:t>
                            </w:r>
                            <w:r w:rsidR="00536E1B">
                              <w:rPr>
                                <w:color w:val="00B0F0"/>
                                <w:sz w:val="64"/>
                                <w:szCs w:val="64"/>
                              </w:rPr>
                              <w:t>anbesteding</w:t>
                            </w:r>
                          </w:p>
                          <w:p w14:paraId="6B0265E9" w14:textId="71A3F4F8" w:rsidR="002B0D36" w:rsidRDefault="002B0D36" w:rsidP="002B0D36">
                            <w:pPr>
                              <w:pStyle w:val="Geenafstand"/>
                              <w:jc w:val="center"/>
                              <w:rPr>
                                <w:b/>
                              </w:rPr>
                            </w:pPr>
                            <w:r w:rsidRPr="00976BE3">
                              <w:rPr>
                                <w:b/>
                              </w:rPr>
                              <w:t>BHV-</w:t>
                            </w:r>
                            <w:r w:rsidR="00976BE3" w:rsidRPr="00976BE3">
                              <w:rPr>
                                <w:b/>
                              </w:rPr>
                              <w:t>m</w:t>
                            </w:r>
                            <w:r w:rsidR="00890702" w:rsidRPr="00976BE3">
                              <w:rPr>
                                <w:b/>
                              </w:rPr>
                              <w:t>iddelen</w:t>
                            </w:r>
                            <w:r w:rsidR="005B2D50">
                              <w:rPr>
                                <w:b/>
                              </w:rPr>
                              <w:t xml:space="preserve"> t.b.v. het Rijk</w:t>
                            </w:r>
                          </w:p>
                          <w:p w14:paraId="7A23ED18" w14:textId="4F4BA40F" w:rsidR="00976BE3" w:rsidRDefault="00976BE3" w:rsidP="002B0D36">
                            <w:pPr>
                              <w:pStyle w:val="Geenafstand"/>
                              <w:jc w:val="center"/>
                              <w:rPr>
                                <w:b/>
                              </w:rPr>
                            </w:pPr>
                          </w:p>
                          <w:p w14:paraId="3592F37B" w14:textId="39F9B858" w:rsidR="00976BE3" w:rsidRDefault="00976BE3" w:rsidP="00976BE3">
                            <w:pPr>
                              <w:pStyle w:val="Geenafstand"/>
                              <w:ind w:left="227"/>
                              <w:jc w:val="center"/>
                              <w:rPr>
                                <w:b/>
                                <w:sz w:val="32"/>
                                <w:szCs w:val="32"/>
                              </w:rPr>
                            </w:pPr>
                            <w:r>
                              <w:rPr>
                                <w:b/>
                                <w:sz w:val="32"/>
                                <w:szCs w:val="32"/>
                              </w:rPr>
                              <w:t xml:space="preserve">Bijlage Informatie </w:t>
                            </w:r>
                            <w:r w:rsidRPr="00D856B7">
                              <w:rPr>
                                <w:b/>
                                <w:sz w:val="32"/>
                                <w:szCs w:val="32"/>
                              </w:rPr>
                              <w:t xml:space="preserve">Deelnemende </w:t>
                            </w:r>
                            <w:r>
                              <w:rPr>
                                <w:b/>
                                <w:sz w:val="32"/>
                                <w:szCs w:val="32"/>
                              </w:rPr>
                              <w:t>organisatie</w:t>
                            </w:r>
                            <w:r w:rsidR="005B2D50">
                              <w:rPr>
                                <w:b/>
                                <w:sz w:val="32"/>
                                <w:szCs w:val="32"/>
                              </w:rPr>
                              <w:t>s</w:t>
                            </w:r>
                            <w:r>
                              <w:rPr>
                                <w:b/>
                                <w:sz w:val="32"/>
                                <w:szCs w:val="32"/>
                              </w:rPr>
                              <w:t xml:space="preserve"> Perceel 2</w:t>
                            </w:r>
                          </w:p>
                          <w:p w14:paraId="23E1B47C" w14:textId="77777777" w:rsidR="00976BE3" w:rsidRPr="00976BE3" w:rsidRDefault="00976BE3" w:rsidP="002B0D36">
                            <w:pPr>
                              <w:pStyle w:val="Geenafstand"/>
                              <w:jc w:val="center"/>
                              <w:rPr>
                                <w:b/>
                              </w:rPr>
                            </w:pPr>
                          </w:p>
                          <w:p w14:paraId="560C8DE9" w14:textId="77777777" w:rsidR="00BC7AE6" w:rsidRDefault="00BC7AE6" w:rsidP="00BC7AE6">
                            <w:pPr>
                              <w:pStyle w:val="Geenafstand"/>
                              <w:jc w:val="center"/>
                            </w:pPr>
                            <w:r>
                              <w:t>t.b.v.</w:t>
                            </w:r>
                          </w:p>
                          <w:p w14:paraId="3AACFDA2" w14:textId="77777777" w:rsidR="00BC7AE6" w:rsidRDefault="00BC7AE6" w:rsidP="00BC7AE6">
                            <w:pPr>
                              <w:pStyle w:val="Geenafstand"/>
                              <w:jc w:val="center"/>
                            </w:pPr>
                            <w:r w:rsidRPr="00357F95">
                              <w:t xml:space="preserve">CDV </w:t>
                            </w:r>
                            <w:r w:rsidR="00E23AB2">
                              <w:t xml:space="preserve">Facilitair Bedrijf </w:t>
                            </w:r>
                            <w:r>
                              <w:t>Dienst Justitiële Inrichtingen</w:t>
                            </w:r>
                            <w:r w:rsidR="001E4583">
                              <w:t xml:space="preserve"> (B/CFD)</w:t>
                            </w:r>
                          </w:p>
                          <w:p w14:paraId="198B0F76" w14:textId="77777777" w:rsidR="00BC7AE6" w:rsidRDefault="00BC7AE6" w:rsidP="00BC7AE6">
                            <w:pPr>
                              <w:pStyle w:val="Geenafstand"/>
                              <w:jc w:val="center"/>
                            </w:pPr>
                            <w:r>
                              <w:t>Centraal Orgaan opvang asielzoekers</w:t>
                            </w:r>
                          </w:p>
                          <w:p w14:paraId="06DCF305" w14:textId="77777777" w:rsidR="00BC7AE6" w:rsidRDefault="00BC7AE6" w:rsidP="00BC7AE6">
                            <w:pPr>
                              <w:pStyle w:val="Geenafstand"/>
                              <w:jc w:val="center"/>
                            </w:pPr>
                            <w:r>
                              <w:t>Diensten van J</w:t>
                            </w:r>
                            <w:r w:rsidR="001E4583">
                              <w:t>&amp;V</w:t>
                            </w:r>
                            <w:r>
                              <w:t xml:space="preserve"> t.w.:</w:t>
                            </w:r>
                          </w:p>
                          <w:p w14:paraId="6563AF6D" w14:textId="77777777" w:rsidR="007D163D" w:rsidRDefault="00BC7AE6" w:rsidP="00BC7AE6">
                            <w:pPr>
                              <w:pStyle w:val="Geenafstand"/>
                              <w:jc w:val="center"/>
                            </w:pPr>
                            <w:r>
                              <w:t xml:space="preserve">- </w:t>
                            </w:r>
                            <w:r w:rsidR="007D163D">
                              <w:t xml:space="preserve">Dienst </w:t>
                            </w:r>
                            <w:r w:rsidR="00980A4D">
                              <w:t>Justitiële</w:t>
                            </w:r>
                            <w:r w:rsidR="007D163D">
                              <w:t xml:space="preserve"> Inrichtingen</w:t>
                            </w:r>
                          </w:p>
                          <w:p w14:paraId="10BE369E" w14:textId="77777777" w:rsidR="00BC7AE6" w:rsidRDefault="00BC7AE6" w:rsidP="00BC7AE6">
                            <w:pPr>
                              <w:pStyle w:val="Geenafstand"/>
                              <w:jc w:val="center"/>
                            </w:pPr>
                            <w:r>
                              <w:t xml:space="preserve">- Immigratie- en Naturalisatiedienst </w:t>
                            </w:r>
                          </w:p>
                          <w:p w14:paraId="3C79966D" w14:textId="65380533" w:rsidR="000E221F" w:rsidRDefault="00BC7AE6" w:rsidP="00BC7AE6">
                            <w:pPr>
                              <w:pStyle w:val="Geenafstand"/>
                              <w:jc w:val="center"/>
                            </w:pPr>
                            <w:r>
                              <w:t xml:space="preserve">- Openbaar </w:t>
                            </w:r>
                            <w:r w:rsidR="00980A4D">
                              <w:t xml:space="preserve">Ministerie </w:t>
                            </w:r>
                          </w:p>
                          <w:p w14:paraId="3F4D6F4A" w14:textId="77777777" w:rsidR="00644E36" w:rsidRPr="004E51C6" w:rsidRDefault="00644E36" w:rsidP="00644E36">
                            <w:pPr>
                              <w:pStyle w:val="Geenafstand"/>
                              <w:jc w:val="center"/>
                              <w:rPr>
                                <w:i/>
                              </w:rPr>
                            </w:pPr>
                            <w:r w:rsidRPr="004E51C6">
                              <w:t>Concern Dienst Verlener Rijkswaterstaat/Corporate Dienst</w:t>
                            </w:r>
                          </w:p>
                          <w:p w14:paraId="312C6E3D" w14:textId="77777777" w:rsidR="00644E36" w:rsidRDefault="00644E36" w:rsidP="00BC7AE6">
                            <w:pPr>
                              <w:pStyle w:val="Geenafstand"/>
                              <w:jc w:val="center"/>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440C4" id="_x0000_t202" coordsize="21600,21600" o:spt="202" path="m,l,21600r21600,l21600,xe">
                <v:stroke joinstyle="miter"/>
                <v:path gradientshapeok="t" o:connecttype="rect"/>
              </v:shapetype>
              <v:shape id="Text Box 2" o:spid="_x0000_s1026" type="#_x0000_t202" style="position:absolute;margin-left:-65.75pt;margin-top:18pt;width:399.75pt;height:30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" filled="f" stroked="f" strokecolor="#09f">
                <v:textbox inset="0,0,0,0">
                  <w:txbxContent>
                    <w:p w14:paraId="312E677A" w14:textId="77777777" w:rsidR="0007333C" w:rsidRPr="002D69B4" w:rsidRDefault="0007333C" w:rsidP="00F74EE0">
                      <w:pPr>
                        <w:pStyle w:val="Geenafstand"/>
                        <w:rPr>
                          <w:b/>
                          <w:color w:val="00B0F0"/>
                          <w:sz w:val="32"/>
                          <w:szCs w:val="32"/>
                        </w:rPr>
                      </w:pPr>
                    </w:p>
                    <w:p w14:paraId="00ADE01D" w14:textId="77777777" w:rsidR="004A4096" w:rsidRDefault="004A4096" w:rsidP="00D856B7">
                      <w:pPr>
                        <w:pStyle w:val="Geenafstand"/>
                        <w:ind w:left="227"/>
                        <w:rPr>
                          <w:b/>
                          <w:sz w:val="32"/>
                          <w:szCs w:val="32"/>
                        </w:rPr>
                      </w:pPr>
                    </w:p>
                    <w:p w14:paraId="297B60EC" w14:textId="77777777" w:rsidR="00536E1B" w:rsidRDefault="00890702" w:rsidP="004A4096">
                      <w:pPr>
                        <w:pStyle w:val="Geenafstand"/>
                        <w:ind w:left="227"/>
                        <w:jc w:val="center"/>
                        <w:rPr>
                          <w:color w:val="00B0F0"/>
                          <w:sz w:val="64"/>
                          <w:szCs w:val="64"/>
                        </w:rPr>
                      </w:pPr>
                      <w:r>
                        <w:rPr>
                          <w:color w:val="00B0F0"/>
                          <w:sz w:val="64"/>
                          <w:szCs w:val="64"/>
                        </w:rPr>
                        <w:t>Europese a</w:t>
                      </w:r>
                      <w:r w:rsidR="00536E1B">
                        <w:rPr>
                          <w:color w:val="00B0F0"/>
                          <w:sz w:val="64"/>
                          <w:szCs w:val="64"/>
                        </w:rPr>
                        <w:t>anbesteding</w:t>
                      </w:r>
                    </w:p>
                    <w:p w14:paraId="6B0265E9" w14:textId="71A3F4F8" w:rsidR="002B0D36" w:rsidRDefault="002B0D36" w:rsidP="002B0D36">
                      <w:pPr>
                        <w:pStyle w:val="Geenafstand"/>
                        <w:jc w:val="center"/>
                        <w:rPr>
                          <w:b/>
                        </w:rPr>
                      </w:pPr>
                      <w:r w:rsidRPr="00976BE3">
                        <w:rPr>
                          <w:b/>
                        </w:rPr>
                        <w:t>BHV-</w:t>
                      </w:r>
                      <w:r w:rsidR="00976BE3" w:rsidRPr="00976BE3">
                        <w:rPr>
                          <w:b/>
                        </w:rPr>
                        <w:t>m</w:t>
                      </w:r>
                      <w:r w:rsidR="00890702" w:rsidRPr="00976BE3">
                        <w:rPr>
                          <w:b/>
                        </w:rPr>
                        <w:t>iddelen</w:t>
                      </w:r>
                      <w:r w:rsidR="005B2D50">
                        <w:rPr>
                          <w:b/>
                        </w:rPr>
                        <w:t xml:space="preserve"> t.b.v. het Rijk</w:t>
                      </w:r>
                    </w:p>
                    <w:p w14:paraId="7A23ED18" w14:textId="4F4BA40F" w:rsidR="00976BE3" w:rsidRDefault="00976BE3" w:rsidP="002B0D36">
                      <w:pPr>
                        <w:pStyle w:val="Geenafstand"/>
                        <w:jc w:val="center"/>
                        <w:rPr>
                          <w:b/>
                        </w:rPr>
                      </w:pPr>
                    </w:p>
                    <w:p w14:paraId="3592F37B" w14:textId="39F9B858" w:rsidR="00976BE3" w:rsidRDefault="00976BE3" w:rsidP="00976BE3">
                      <w:pPr>
                        <w:pStyle w:val="Geenafstand"/>
                        <w:ind w:left="227"/>
                        <w:jc w:val="center"/>
                        <w:rPr>
                          <w:b/>
                          <w:sz w:val="32"/>
                          <w:szCs w:val="32"/>
                        </w:rPr>
                      </w:pPr>
                      <w:r>
                        <w:rPr>
                          <w:b/>
                          <w:sz w:val="32"/>
                          <w:szCs w:val="32"/>
                        </w:rPr>
                        <w:t xml:space="preserve">Bijlage Informatie </w:t>
                      </w:r>
                      <w:r w:rsidRPr="00D856B7">
                        <w:rPr>
                          <w:b/>
                          <w:sz w:val="32"/>
                          <w:szCs w:val="32"/>
                        </w:rPr>
                        <w:t xml:space="preserve">Deelnemende </w:t>
                      </w:r>
                      <w:r>
                        <w:rPr>
                          <w:b/>
                          <w:sz w:val="32"/>
                          <w:szCs w:val="32"/>
                        </w:rPr>
                        <w:t>organisatie</w:t>
                      </w:r>
                      <w:r w:rsidR="005B2D50">
                        <w:rPr>
                          <w:b/>
                          <w:sz w:val="32"/>
                          <w:szCs w:val="32"/>
                        </w:rPr>
                        <w:t>s</w:t>
                      </w:r>
                      <w:r>
                        <w:rPr>
                          <w:b/>
                          <w:sz w:val="32"/>
                          <w:szCs w:val="32"/>
                        </w:rPr>
                        <w:t xml:space="preserve"> Perceel 2</w:t>
                      </w:r>
                    </w:p>
                    <w:p w14:paraId="23E1B47C" w14:textId="77777777" w:rsidR="00976BE3" w:rsidRPr="00976BE3" w:rsidRDefault="00976BE3" w:rsidP="002B0D36">
                      <w:pPr>
                        <w:pStyle w:val="Geenafstand"/>
                        <w:jc w:val="center"/>
                        <w:rPr>
                          <w:b/>
                        </w:rPr>
                      </w:pPr>
                    </w:p>
                    <w:p w14:paraId="560C8DE9" w14:textId="77777777" w:rsidR="00BC7AE6" w:rsidRDefault="00BC7AE6" w:rsidP="00BC7AE6">
                      <w:pPr>
                        <w:pStyle w:val="Geenafstand"/>
                        <w:jc w:val="center"/>
                      </w:pPr>
                      <w:r>
                        <w:t>t.b.v.</w:t>
                      </w:r>
                    </w:p>
                    <w:p w14:paraId="3AACFDA2" w14:textId="77777777" w:rsidR="00BC7AE6" w:rsidRDefault="00BC7AE6" w:rsidP="00BC7AE6">
                      <w:pPr>
                        <w:pStyle w:val="Geenafstand"/>
                        <w:jc w:val="center"/>
                      </w:pPr>
                      <w:r w:rsidRPr="00357F95">
                        <w:t xml:space="preserve">CDV </w:t>
                      </w:r>
                      <w:r w:rsidR="00E23AB2">
                        <w:t xml:space="preserve">Facilitair Bedrijf </w:t>
                      </w:r>
                      <w:r>
                        <w:t>Dienst Justitiële Inrichtingen</w:t>
                      </w:r>
                      <w:r w:rsidR="001E4583">
                        <w:t xml:space="preserve"> (B/CFD)</w:t>
                      </w:r>
                    </w:p>
                    <w:p w14:paraId="198B0F76" w14:textId="77777777" w:rsidR="00BC7AE6" w:rsidRDefault="00BC7AE6" w:rsidP="00BC7AE6">
                      <w:pPr>
                        <w:pStyle w:val="Geenafstand"/>
                        <w:jc w:val="center"/>
                      </w:pPr>
                      <w:r>
                        <w:t>Centraal Orgaan opvang asielzoekers</w:t>
                      </w:r>
                    </w:p>
                    <w:p w14:paraId="06DCF305" w14:textId="77777777" w:rsidR="00BC7AE6" w:rsidRDefault="00BC7AE6" w:rsidP="00BC7AE6">
                      <w:pPr>
                        <w:pStyle w:val="Geenafstand"/>
                        <w:jc w:val="center"/>
                      </w:pPr>
                      <w:r>
                        <w:t>Diensten van J</w:t>
                      </w:r>
                      <w:r w:rsidR="001E4583">
                        <w:t>&amp;V</w:t>
                      </w:r>
                      <w:r>
                        <w:t xml:space="preserve"> t.w.:</w:t>
                      </w:r>
                    </w:p>
                    <w:p w14:paraId="6563AF6D" w14:textId="77777777" w:rsidR="007D163D" w:rsidRDefault="00BC7AE6" w:rsidP="00BC7AE6">
                      <w:pPr>
                        <w:pStyle w:val="Geenafstand"/>
                        <w:jc w:val="center"/>
                      </w:pPr>
                      <w:r>
                        <w:t xml:space="preserve">- </w:t>
                      </w:r>
                      <w:r w:rsidR="007D163D">
                        <w:t xml:space="preserve">Dienst </w:t>
                      </w:r>
                      <w:r w:rsidR="00980A4D">
                        <w:t>Justitiële</w:t>
                      </w:r>
                      <w:r w:rsidR="007D163D">
                        <w:t xml:space="preserve"> Inrichtingen</w:t>
                      </w:r>
                    </w:p>
                    <w:p w14:paraId="10BE369E" w14:textId="77777777" w:rsidR="00BC7AE6" w:rsidRDefault="00BC7AE6" w:rsidP="00BC7AE6">
                      <w:pPr>
                        <w:pStyle w:val="Geenafstand"/>
                        <w:jc w:val="center"/>
                      </w:pPr>
                      <w:r>
                        <w:t xml:space="preserve">- Immigratie- en Naturalisatiedienst </w:t>
                      </w:r>
                    </w:p>
                    <w:p w14:paraId="3C79966D" w14:textId="65380533" w:rsidR="000E221F" w:rsidRDefault="00BC7AE6" w:rsidP="00BC7AE6">
                      <w:pPr>
                        <w:pStyle w:val="Geenafstand"/>
                        <w:jc w:val="center"/>
                      </w:pPr>
                      <w:r>
                        <w:t xml:space="preserve">- Openbaar </w:t>
                      </w:r>
                      <w:r w:rsidR="00980A4D">
                        <w:t xml:space="preserve">Ministerie </w:t>
                      </w:r>
                    </w:p>
                    <w:p w14:paraId="3F4D6F4A" w14:textId="77777777" w:rsidR="00644E36" w:rsidRPr="004E51C6" w:rsidRDefault="00644E36" w:rsidP="00644E36">
                      <w:pPr>
                        <w:pStyle w:val="Geenafstand"/>
                        <w:jc w:val="center"/>
                        <w:rPr>
                          <w:i/>
                        </w:rPr>
                      </w:pPr>
                      <w:r w:rsidRPr="004E51C6">
                        <w:t>Concern Dienst Verlener Rijkswaterstaat/Corporate Dienst</w:t>
                      </w:r>
                    </w:p>
                    <w:p w14:paraId="312C6E3D" w14:textId="77777777" w:rsidR="00644E36" w:rsidRDefault="00644E36" w:rsidP="00BC7AE6">
                      <w:pPr>
                        <w:pStyle w:val="Geenafstand"/>
                        <w:jc w:val="center"/>
                        <w:rPr>
                          <w:sz w:val="16"/>
                          <w:szCs w:val="16"/>
                        </w:rPr>
                      </w:pPr>
                    </w:p>
                  </w:txbxContent>
                </v:textbox>
              </v:shape>
            </w:pict>
          </mc:Fallback>
        </mc:AlternateContent>
      </w:r>
    </w:p>
    <w:p w14:paraId="50B08694" w14:textId="77777777" w:rsidR="00905394" w:rsidRPr="00905394" w:rsidRDefault="00905394" w:rsidP="00302BF2"/>
    <w:p w14:paraId="1F27CC63" w14:textId="77777777" w:rsidR="00905394" w:rsidRPr="00905394" w:rsidRDefault="00905394" w:rsidP="00302BF2"/>
    <w:p w14:paraId="54D8A5AA" w14:textId="77777777" w:rsidR="00905394" w:rsidRPr="00905394" w:rsidRDefault="00905394" w:rsidP="00302BF2"/>
    <w:p w14:paraId="16585156" w14:textId="77777777" w:rsidR="00905394" w:rsidRPr="00905394" w:rsidRDefault="00905394" w:rsidP="00302BF2"/>
    <w:p w14:paraId="55351D44" w14:textId="77777777" w:rsidR="00905394" w:rsidRPr="00905394" w:rsidRDefault="00905394" w:rsidP="00302BF2"/>
    <w:p w14:paraId="71B0AF6A" w14:textId="77777777" w:rsidR="00905394" w:rsidRPr="00905394" w:rsidRDefault="00905394" w:rsidP="00302BF2"/>
    <w:p w14:paraId="22465D10" w14:textId="77777777" w:rsidR="00905394" w:rsidRPr="00905394" w:rsidRDefault="00905394" w:rsidP="00302BF2"/>
    <w:p w14:paraId="006CE37E" w14:textId="77777777" w:rsidR="00905394" w:rsidRPr="00905394" w:rsidRDefault="00905394" w:rsidP="00302BF2"/>
    <w:p w14:paraId="6C60007C" w14:textId="77777777" w:rsidR="00905394" w:rsidRPr="00905394" w:rsidRDefault="00905394" w:rsidP="00302BF2"/>
    <w:p w14:paraId="39FF793A" w14:textId="77777777" w:rsidR="00825017" w:rsidRDefault="00142BCD" w:rsidP="00302BF2">
      <w:pPr>
        <w:pStyle w:val="Kopzondernummering"/>
        <w:ind w:left="-993" w:firstLine="993"/>
      </w:pPr>
      <w:r w:rsidRPr="00905394">
        <w:br w:type="column"/>
      </w:r>
      <w:bookmarkStart w:id="0" w:name="_Toc209580557"/>
      <w:bookmarkStart w:id="1" w:name="_Toc209500354"/>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14:paraId="18DA85E8" w14:textId="77777777" w:rsidR="004A4096" w:rsidRDefault="004A4096">
          <w:pPr>
            <w:pStyle w:val="Kopvaninhoudsopgave"/>
          </w:pPr>
          <w:r>
            <w:t>Inhoud</w:t>
          </w:r>
        </w:p>
        <w:p w14:paraId="0408B656" w14:textId="2A0A5C3C" w:rsidR="005B2D50" w:rsidRDefault="004A4096">
          <w:pPr>
            <w:pStyle w:val="Inhopg1"/>
            <w:tabs>
              <w:tab w:val="left" w:pos="720"/>
              <w:tab w:val="right" w:leader="dot" w:pos="711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87838728" w:history="1">
            <w:r w:rsidR="005B2D50" w:rsidRPr="007C4F42">
              <w:rPr>
                <w:rStyle w:val="Hyperlink"/>
                <w:noProof/>
              </w:rPr>
              <w:t>1</w:t>
            </w:r>
            <w:r w:rsidR="005B2D50">
              <w:rPr>
                <w:rFonts w:asciiTheme="minorHAnsi" w:eastAsiaTheme="minorEastAsia" w:hAnsiTheme="minorHAnsi" w:cstheme="minorBidi"/>
                <w:noProof/>
                <w:sz w:val="22"/>
                <w:szCs w:val="22"/>
              </w:rPr>
              <w:tab/>
            </w:r>
            <w:r w:rsidR="005B2D50" w:rsidRPr="007C4F42">
              <w:rPr>
                <w:rStyle w:val="Hyperlink"/>
                <w:noProof/>
              </w:rPr>
              <w:t>Deelnemende organisaties</w:t>
            </w:r>
            <w:r w:rsidR="005B2D50">
              <w:rPr>
                <w:noProof/>
                <w:webHidden/>
              </w:rPr>
              <w:tab/>
            </w:r>
            <w:r w:rsidR="005B2D50">
              <w:rPr>
                <w:noProof/>
                <w:webHidden/>
              </w:rPr>
              <w:fldChar w:fldCharType="begin"/>
            </w:r>
            <w:r w:rsidR="005B2D50">
              <w:rPr>
                <w:noProof/>
                <w:webHidden/>
              </w:rPr>
              <w:instrText xml:space="preserve"> PAGEREF _Toc187838728 \h </w:instrText>
            </w:r>
            <w:r w:rsidR="005B2D50">
              <w:rPr>
                <w:noProof/>
                <w:webHidden/>
              </w:rPr>
            </w:r>
            <w:r w:rsidR="005B2D50">
              <w:rPr>
                <w:noProof/>
                <w:webHidden/>
              </w:rPr>
              <w:fldChar w:fldCharType="separate"/>
            </w:r>
            <w:r w:rsidR="005B2D50">
              <w:rPr>
                <w:noProof/>
                <w:webHidden/>
              </w:rPr>
              <w:t>3</w:t>
            </w:r>
            <w:r w:rsidR="005B2D50">
              <w:rPr>
                <w:noProof/>
                <w:webHidden/>
              </w:rPr>
              <w:fldChar w:fldCharType="end"/>
            </w:r>
          </w:hyperlink>
        </w:p>
        <w:p w14:paraId="5D47C055" w14:textId="42784BF3" w:rsidR="005B2D50" w:rsidRDefault="00057A7A">
          <w:pPr>
            <w:pStyle w:val="Inhopg1"/>
            <w:tabs>
              <w:tab w:val="left" w:pos="720"/>
              <w:tab w:val="right" w:leader="dot" w:pos="7118"/>
            </w:tabs>
            <w:rPr>
              <w:rFonts w:asciiTheme="minorHAnsi" w:eastAsiaTheme="minorEastAsia" w:hAnsiTheme="minorHAnsi" w:cstheme="minorBidi"/>
              <w:noProof/>
              <w:sz w:val="22"/>
              <w:szCs w:val="22"/>
            </w:rPr>
          </w:pPr>
          <w:hyperlink w:anchor="_Toc187838729" w:history="1">
            <w:r w:rsidR="005B2D50" w:rsidRPr="007C4F42">
              <w:rPr>
                <w:rStyle w:val="Hyperlink"/>
                <w:noProof/>
              </w:rPr>
              <w:t>2</w:t>
            </w:r>
            <w:r w:rsidR="005B2D50">
              <w:rPr>
                <w:rFonts w:asciiTheme="minorHAnsi" w:eastAsiaTheme="minorEastAsia" w:hAnsiTheme="minorHAnsi" w:cstheme="minorBidi"/>
                <w:noProof/>
                <w:sz w:val="22"/>
                <w:szCs w:val="22"/>
              </w:rPr>
              <w:tab/>
            </w:r>
            <w:r w:rsidR="005B2D50" w:rsidRPr="007C4F42">
              <w:rPr>
                <w:rStyle w:val="Hyperlink"/>
                <w:noProof/>
              </w:rPr>
              <w:t>Concern Dienst Verleners</w:t>
            </w:r>
            <w:r w:rsidR="005B2D50">
              <w:rPr>
                <w:noProof/>
                <w:webHidden/>
              </w:rPr>
              <w:tab/>
            </w:r>
            <w:r w:rsidR="005B2D50">
              <w:rPr>
                <w:noProof/>
                <w:webHidden/>
              </w:rPr>
              <w:fldChar w:fldCharType="begin"/>
            </w:r>
            <w:r w:rsidR="005B2D50">
              <w:rPr>
                <w:noProof/>
                <w:webHidden/>
              </w:rPr>
              <w:instrText xml:space="preserve"> PAGEREF _Toc187838729 \h </w:instrText>
            </w:r>
            <w:r w:rsidR="005B2D50">
              <w:rPr>
                <w:noProof/>
                <w:webHidden/>
              </w:rPr>
            </w:r>
            <w:r w:rsidR="005B2D50">
              <w:rPr>
                <w:noProof/>
                <w:webHidden/>
              </w:rPr>
              <w:fldChar w:fldCharType="separate"/>
            </w:r>
            <w:r w:rsidR="005B2D50">
              <w:rPr>
                <w:noProof/>
                <w:webHidden/>
              </w:rPr>
              <w:t>6</w:t>
            </w:r>
            <w:r w:rsidR="005B2D50">
              <w:rPr>
                <w:noProof/>
                <w:webHidden/>
              </w:rPr>
              <w:fldChar w:fldCharType="end"/>
            </w:r>
          </w:hyperlink>
        </w:p>
        <w:p w14:paraId="24AA5479" w14:textId="4750AC82" w:rsidR="005B2D50" w:rsidRDefault="00057A7A">
          <w:pPr>
            <w:pStyle w:val="Inhopg1"/>
            <w:tabs>
              <w:tab w:val="left" w:pos="720"/>
              <w:tab w:val="right" w:leader="dot" w:pos="7118"/>
            </w:tabs>
            <w:rPr>
              <w:rFonts w:asciiTheme="minorHAnsi" w:eastAsiaTheme="minorEastAsia" w:hAnsiTheme="minorHAnsi" w:cstheme="minorBidi"/>
              <w:noProof/>
              <w:sz w:val="22"/>
              <w:szCs w:val="22"/>
            </w:rPr>
          </w:pPr>
          <w:hyperlink w:anchor="_Toc187838730" w:history="1">
            <w:r w:rsidR="005B2D50" w:rsidRPr="007C4F42">
              <w:rPr>
                <w:rStyle w:val="Hyperlink"/>
                <w:noProof/>
              </w:rPr>
              <w:t>3</w:t>
            </w:r>
            <w:r w:rsidR="005B2D50">
              <w:rPr>
                <w:rFonts w:asciiTheme="minorHAnsi" w:eastAsiaTheme="minorEastAsia" w:hAnsiTheme="minorHAnsi" w:cstheme="minorBidi"/>
                <w:noProof/>
                <w:sz w:val="22"/>
                <w:szCs w:val="22"/>
              </w:rPr>
              <w:tab/>
            </w:r>
            <w:r w:rsidR="005B2D50" w:rsidRPr="007C4F42">
              <w:rPr>
                <w:rStyle w:val="Hyperlink"/>
                <w:noProof/>
              </w:rPr>
              <w:t>Locaties Perceel 2</w:t>
            </w:r>
            <w:r w:rsidR="005B2D50">
              <w:rPr>
                <w:noProof/>
                <w:webHidden/>
              </w:rPr>
              <w:tab/>
            </w:r>
            <w:r w:rsidR="005B2D50">
              <w:rPr>
                <w:noProof/>
                <w:webHidden/>
              </w:rPr>
              <w:fldChar w:fldCharType="begin"/>
            </w:r>
            <w:r w:rsidR="005B2D50">
              <w:rPr>
                <w:noProof/>
                <w:webHidden/>
              </w:rPr>
              <w:instrText xml:space="preserve"> PAGEREF _Toc187838730 \h </w:instrText>
            </w:r>
            <w:r w:rsidR="005B2D50">
              <w:rPr>
                <w:noProof/>
                <w:webHidden/>
              </w:rPr>
            </w:r>
            <w:r w:rsidR="005B2D50">
              <w:rPr>
                <w:noProof/>
                <w:webHidden/>
              </w:rPr>
              <w:fldChar w:fldCharType="separate"/>
            </w:r>
            <w:r w:rsidR="005B2D50">
              <w:rPr>
                <w:noProof/>
                <w:webHidden/>
              </w:rPr>
              <w:t>7</w:t>
            </w:r>
            <w:r w:rsidR="005B2D50">
              <w:rPr>
                <w:noProof/>
                <w:webHidden/>
              </w:rPr>
              <w:fldChar w:fldCharType="end"/>
            </w:r>
          </w:hyperlink>
        </w:p>
        <w:p w14:paraId="35776665" w14:textId="61626797" w:rsidR="005B2D50" w:rsidRDefault="00057A7A">
          <w:pPr>
            <w:pStyle w:val="Inhopg1"/>
            <w:tabs>
              <w:tab w:val="left" w:pos="720"/>
              <w:tab w:val="right" w:leader="dot" w:pos="7118"/>
            </w:tabs>
            <w:rPr>
              <w:rFonts w:asciiTheme="minorHAnsi" w:eastAsiaTheme="minorEastAsia" w:hAnsiTheme="minorHAnsi" w:cstheme="minorBidi"/>
              <w:noProof/>
              <w:sz w:val="22"/>
              <w:szCs w:val="22"/>
            </w:rPr>
          </w:pPr>
          <w:hyperlink w:anchor="_Toc187838731" w:history="1">
            <w:r w:rsidR="005B2D50" w:rsidRPr="007C4F42">
              <w:rPr>
                <w:rStyle w:val="Hyperlink"/>
                <w:noProof/>
              </w:rPr>
              <w:t>4</w:t>
            </w:r>
            <w:r w:rsidR="005B2D50">
              <w:rPr>
                <w:rFonts w:asciiTheme="minorHAnsi" w:eastAsiaTheme="minorEastAsia" w:hAnsiTheme="minorHAnsi" w:cstheme="minorBidi"/>
                <w:noProof/>
                <w:sz w:val="22"/>
                <w:szCs w:val="22"/>
              </w:rPr>
              <w:tab/>
            </w:r>
            <w:r w:rsidR="005B2D50" w:rsidRPr="007C4F42">
              <w:rPr>
                <w:rStyle w:val="Hyperlink"/>
                <w:noProof/>
              </w:rPr>
              <w:t>Bestel- en facturatie eisen</w:t>
            </w:r>
            <w:r w:rsidR="005B2D50">
              <w:rPr>
                <w:noProof/>
                <w:webHidden/>
              </w:rPr>
              <w:tab/>
            </w:r>
            <w:r w:rsidR="005B2D50">
              <w:rPr>
                <w:noProof/>
                <w:webHidden/>
              </w:rPr>
              <w:fldChar w:fldCharType="begin"/>
            </w:r>
            <w:r w:rsidR="005B2D50">
              <w:rPr>
                <w:noProof/>
                <w:webHidden/>
              </w:rPr>
              <w:instrText xml:space="preserve"> PAGEREF _Toc187838731 \h </w:instrText>
            </w:r>
            <w:r w:rsidR="005B2D50">
              <w:rPr>
                <w:noProof/>
                <w:webHidden/>
              </w:rPr>
            </w:r>
            <w:r w:rsidR="005B2D50">
              <w:rPr>
                <w:noProof/>
                <w:webHidden/>
              </w:rPr>
              <w:fldChar w:fldCharType="separate"/>
            </w:r>
            <w:r w:rsidR="005B2D50">
              <w:rPr>
                <w:noProof/>
                <w:webHidden/>
              </w:rPr>
              <w:t>9</w:t>
            </w:r>
            <w:r w:rsidR="005B2D50">
              <w:rPr>
                <w:noProof/>
                <w:webHidden/>
              </w:rPr>
              <w:fldChar w:fldCharType="end"/>
            </w:r>
          </w:hyperlink>
        </w:p>
        <w:p w14:paraId="379FE25B" w14:textId="4E614108" w:rsidR="004A4096" w:rsidRDefault="004A4096" w:rsidP="00EC0BCF">
          <w:pPr>
            <w:ind w:right="-527"/>
          </w:pPr>
          <w:r>
            <w:rPr>
              <w:b/>
              <w:bCs/>
            </w:rPr>
            <w:fldChar w:fldCharType="end"/>
          </w:r>
        </w:p>
      </w:sdtContent>
    </w:sdt>
    <w:p w14:paraId="0BBB9C5F" w14:textId="77777777" w:rsidR="004A4096" w:rsidRPr="004A4096" w:rsidRDefault="004A4096" w:rsidP="004A4096">
      <w:pPr>
        <w:spacing w:line="240" w:lineRule="auto"/>
        <w:rPr>
          <w:rFonts w:eastAsiaTheme="minorHAnsi" w:cstheme="minorBidi"/>
          <w:sz w:val="22"/>
          <w:szCs w:val="18"/>
          <w:lang w:eastAsia="en-US"/>
        </w:rPr>
      </w:pPr>
      <w:r>
        <w:rPr>
          <w:szCs w:val="18"/>
        </w:rPr>
        <w:br w:type="page"/>
      </w:r>
    </w:p>
    <w:p w14:paraId="376A9DC9" w14:textId="77777777" w:rsidR="002A7199" w:rsidRDefault="0040292B" w:rsidP="004A4096">
      <w:pPr>
        <w:pStyle w:val="Kop1"/>
      </w:pPr>
      <w:bookmarkStart w:id="2" w:name="_Toc187838728"/>
      <w:r>
        <w:lastRenderedPageBreak/>
        <w:t xml:space="preserve">Deelnemende </w:t>
      </w:r>
      <w:r w:rsidR="002B0D36">
        <w:t>organisaties</w:t>
      </w:r>
      <w:bookmarkEnd w:id="2"/>
    </w:p>
    <w:p w14:paraId="370FBCE5" w14:textId="77777777" w:rsidR="004C47B3" w:rsidRDefault="004C47B3" w:rsidP="00285FC7">
      <w:r>
        <w:t xml:space="preserve">De </w:t>
      </w:r>
      <w:r w:rsidR="00DF3627">
        <w:t>Deelnemende</w:t>
      </w:r>
      <w:r>
        <w:t xml:space="preserve"> </w:t>
      </w:r>
      <w:r w:rsidR="00DF3627">
        <w:t>organisatie</w:t>
      </w:r>
      <w:r w:rsidR="00FE64FC">
        <w:t>s</w:t>
      </w:r>
      <w:r>
        <w:t xml:space="preserve"> van dit Perceel zijn:</w:t>
      </w:r>
    </w:p>
    <w:p w14:paraId="1854A41B" w14:textId="77777777" w:rsidR="00D56879" w:rsidRPr="00D56879" w:rsidRDefault="00D56879" w:rsidP="00D56879">
      <w:pPr>
        <w:pStyle w:val="Kop8"/>
        <w:numPr>
          <w:ilvl w:val="0"/>
          <w:numId w:val="0"/>
        </w:numPr>
        <w:ind w:left="-620"/>
        <w:rPr>
          <w:rFonts w:ascii="Verdana" w:hAnsi="Verdana"/>
          <w:sz w:val="20"/>
          <w:szCs w:val="20"/>
        </w:rPr>
      </w:pPr>
      <w:bookmarkStart w:id="3" w:name="_Toc450201396"/>
      <w:r w:rsidRPr="00D56879">
        <w:rPr>
          <w:rFonts w:ascii="Verdana" w:hAnsi="Verdana"/>
          <w:sz w:val="20"/>
          <w:szCs w:val="20"/>
        </w:rPr>
        <w:t xml:space="preserve">1.1 Dienst Justitiële Inrichtingen </w:t>
      </w:r>
    </w:p>
    <w:p w14:paraId="1C9B4C26" w14:textId="77777777" w:rsidR="00A90984" w:rsidRPr="00A90984" w:rsidRDefault="00A90984" w:rsidP="00A90984">
      <w:pPr>
        <w:pStyle w:val="Geenafstand"/>
        <w:rPr>
          <w:sz w:val="18"/>
          <w:szCs w:val="18"/>
        </w:rPr>
      </w:pPr>
      <w:r w:rsidRPr="00A90984">
        <w:rPr>
          <w:sz w:val="18"/>
          <w:szCs w:val="18"/>
        </w:rPr>
        <w:t>De Dienst Justitiële Inrichtingen (DJI) voert namens de minister van Justitie en Veiligheid straffen en vrijheidsbenemende maatregelen uit die door de rechter zijn opgelegd. DJI is verantwoordelijk voor de dagelijkse zorg van justitiabelen en werkt op vele manieren met hen samen aan voorbereiding op terugkeer in de maatschappij.</w:t>
      </w:r>
    </w:p>
    <w:p w14:paraId="0CC5209B" w14:textId="77777777" w:rsidR="00A90984" w:rsidRPr="00A90984" w:rsidRDefault="00A90984" w:rsidP="00A90984">
      <w:pPr>
        <w:pStyle w:val="Geenafstand"/>
        <w:rPr>
          <w:sz w:val="18"/>
          <w:szCs w:val="18"/>
        </w:rPr>
      </w:pPr>
    </w:p>
    <w:p w14:paraId="018082C6" w14:textId="77777777" w:rsidR="00A90984" w:rsidRPr="00A00858" w:rsidRDefault="00A90984" w:rsidP="00A90984">
      <w:pPr>
        <w:pStyle w:val="Geenafstand"/>
        <w:rPr>
          <w:b/>
          <w:sz w:val="18"/>
          <w:szCs w:val="18"/>
        </w:rPr>
      </w:pPr>
      <w:r w:rsidRPr="00A00858">
        <w:rPr>
          <w:b/>
          <w:sz w:val="18"/>
          <w:szCs w:val="18"/>
        </w:rPr>
        <w:t>Inrichtingen</w:t>
      </w:r>
    </w:p>
    <w:p w14:paraId="3A259CB4" w14:textId="77777777" w:rsidR="00A90984" w:rsidRPr="00A90984" w:rsidRDefault="00A90984" w:rsidP="00A90984">
      <w:pPr>
        <w:pStyle w:val="Geenafstand"/>
        <w:rPr>
          <w:sz w:val="18"/>
          <w:szCs w:val="18"/>
        </w:rPr>
      </w:pPr>
      <w:r w:rsidRPr="00A90984">
        <w:rPr>
          <w:sz w:val="18"/>
          <w:szCs w:val="18"/>
        </w:rPr>
        <w:t>Met 50 locaties verspreid over het land en een personeelsbestand van 16.000 medewerkers is DJI een van de grootste overheidsorganisaties van Nederland. Jaarlijks stromen er ruim 30.000 nieuwe justitiabelen in.</w:t>
      </w:r>
    </w:p>
    <w:p w14:paraId="4FF976C3" w14:textId="77777777" w:rsidR="00A90984" w:rsidRPr="00A90984" w:rsidRDefault="00A90984" w:rsidP="00A90984">
      <w:pPr>
        <w:pStyle w:val="Geenafstand"/>
        <w:rPr>
          <w:sz w:val="18"/>
          <w:szCs w:val="18"/>
        </w:rPr>
      </w:pPr>
    </w:p>
    <w:p w14:paraId="304E062F" w14:textId="77777777" w:rsidR="00A90984" w:rsidRPr="00A90984" w:rsidRDefault="00A90984" w:rsidP="00A90984">
      <w:pPr>
        <w:pStyle w:val="Geenafstand"/>
        <w:rPr>
          <w:sz w:val="18"/>
          <w:szCs w:val="18"/>
        </w:rPr>
      </w:pPr>
      <w:r w:rsidRPr="00A90984">
        <w:rPr>
          <w:sz w:val="18"/>
          <w:szCs w:val="18"/>
        </w:rPr>
        <w:t>De insluiting vindt plaats in verschillende soorten inrichtingen. Er zijn gevangenissen en huizen van bewaring voor volwassenen, die penitentiaire inrichtingen (PI) worden genoemd. Er zijn ook speciale inrichtingen voor jongeren; Justitiële Jeugdinrichtingen (JJI). Voor (tbs-)patiënten zijn er forensische psychiatrische centra (FPC) en voor vreemdelingen maakt DJI gebruik van detentiecentra (DC).</w:t>
      </w:r>
    </w:p>
    <w:p w14:paraId="3C500FC4" w14:textId="77777777" w:rsidR="00A90984" w:rsidRPr="00A90984" w:rsidRDefault="00A90984" w:rsidP="00A90984">
      <w:pPr>
        <w:pStyle w:val="Geenafstand"/>
        <w:rPr>
          <w:sz w:val="18"/>
          <w:szCs w:val="18"/>
        </w:rPr>
      </w:pPr>
    </w:p>
    <w:p w14:paraId="6679B21C" w14:textId="77777777" w:rsidR="00A90984" w:rsidRPr="00A00858" w:rsidRDefault="00A90984" w:rsidP="00A90984">
      <w:pPr>
        <w:pStyle w:val="Geenafstand"/>
        <w:rPr>
          <w:b/>
          <w:sz w:val="18"/>
          <w:szCs w:val="18"/>
        </w:rPr>
      </w:pPr>
      <w:r w:rsidRPr="00A00858">
        <w:rPr>
          <w:b/>
          <w:sz w:val="18"/>
          <w:szCs w:val="18"/>
        </w:rPr>
        <w:t>Missie</w:t>
      </w:r>
    </w:p>
    <w:p w14:paraId="65B2C931" w14:textId="77777777" w:rsidR="00A90984" w:rsidRDefault="00A90984" w:rsidP="00A90984">
      <w:pPr>
        <w:pStyle w:val="Geenafstand"/>
        <w:rPr>
          <w:sz w:val="18"/>
          <w:szCs w:val="18"/>
        </w:rPr>
      </w:pPr>
      <w:r w:rsidRPr="00A90984">
        <w:rPr>
          <w:sz w:val="18"/>
          <w:szCs w:val="18"/>
        </w:rPr>
        <w:t>De missie van DJI luidt als volgt: 'De Dienst Justitiële Inrichtingen levert een bijdrage aan de veiligheid van de samenleving door de tenuitvoerlegging van vrijheidsstraffen en vrijheidsbenemende maatregelen en door de aan onze zorg toevertrouwde personen de kans te bieden een maatschappelijk aanvaardbaar bestaan op te bouwen.'</w:t>
      </w:r>
    </w:p>
    <w:p w14:paraId="16DD41A8" w14:textId="77777777" w:rsidR="00A90984" w:rsidRDefault="00A90984" w:rsidP="00A90984">
      <w:pPr>
        <w:pStyle w:val="Geenafstand"/>
        <w:rPr>
          <w:sz w:val="18"/>
          <w:szCs w:val="18"/>
        </w:rPr>
      </w:pPr>
      <w:r>
        <w:rPr>
          <w:sz w:val="18"/>
          <w:szCs w:val="18"/>
        </w:rPr>
        <w:t xml:space="preserve">Meer informatie over DJI: </w:t>
      </w:r>
      <w:hyperlink r:id="rId8" w:history="1">
        <w:r w:rsidRPr="00991D6A">
          <w:rPr>
            <w:rStyle w:val="Hyperlink"/>
            <w:sz w:val="18"/>
            <w:szCs w:val="18"/>
          </w:rPr>
          <w:t>https://www.dji.nl/over-dji</w:t>
        </w:r>
      </w:hyperlink>
    </w:p>
    <w:p w14:paraId="6FA8974C" w14:textId="77777777" w:rsidR="00A90984" w:rsidRDefault="00A90984" w:rsidP="00D56879">
      <w:pPr>
        <w:pStyle w:val="Geenafstand"/>
        <w:rPr>
          <w:sz w:val="18"/>
          <w:szCs w:val="18"/>
        </w:rPr>
      </w:pPr>
    </w:p>
    <w:p w14:paraId="645FB787" w14:textId="02D7DB26" w:rsidR="00E23AB2" w:rsidRDefault="00BC7AE6" w:rsidP="00BC7AE6">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2</w:t>
      </w:r>
      <w:r w:rsidRPr="00D56879">
        <w:rPr>
          <w:rFonts w:ascii="Verdana" w:hAnsi="Verdana"/>
          <w:sz w:val="20"/>
          <w:szCs w:val="20"/>
        </w:rPr>
        <w:t xml:space="preserve"> </w:t>
      </w:r>
      <w:r w:rsidR="001E4583">
        <w:rPr>
          <w:rFonts w:ascii="Verdana" w:hAnsi="Verdana"/>
          <w:sz w:val="20"/>
          <w:szCs w:val="20"/>
        </w:rPr>
        <w:t>Centraal opvang asielzoekers</w:t>
      </w:r>
      <w:r w:rsidR="00EC0BCF">
        <w:rPr>
          <w:rFonts w:ascii="Verdana" w:hAnsi="Verdana"/>
          <w:sz w:val="20"/>
          <w:szCs w:val="20"/>
        </w:rPr>
        <w:t xml:space="preserve"> (COA)</w:t>
      </w:r>
    </w:p>
    <w:p w14:paraId="042AA2CB" w14:textId="3B206358" w:rsidR="0066626D" w:rsidRDefault="0066626D" w:rsidP="0066626D">
      <w:pPr>
        <w:pStyle w:val="Geenafstand"/>
        <w:rPr>
          <w:sz w:val="18"/>
          <w:szCs w:val="18"/>
        </w:rPr>
      </w:pPr>
      <w:r>
        <w:rPr>
          <w:sz w:val="18"/>
          <w:szCs w:val="18"/>
        </w:rPr>
        <w:t xml:space="preserve">Het COA is een zelfstandig bestuursorgaan (zbo) dat opereert onder de verantwoordelijkheid van het ministerie van Justitie en Veiligheid. Het COA organiseert de eerste opvang van sterk wisselende aantallen asielzoekers in Nederland. Tot het moment dat besloten is over de asielaanvraag worden asielzoekers gehuisvest in één van de azc’s van het COA. </w:t>
      </w:r>
    </w:p>
    <w:p w14:paraId="72B3FA0B" w14:textId="77777777" w:rsidR="0066626D" w:rsidRDefault="0066626D" w:rsidP="0066626D">
      <w:pPr>
        <w:pStyle w:val="Geenafstand"/>
        <w:rPr>
          <w:sz w:val="18"/>
          <w:szCs w:val="18"/>
        </w:rPr>
      </w:pPr>
    </w:p>
    <w:p w14:paraId="7D8C6FF4" w14:textId="77777777" w:rsidR="0066626D" w:rsidRDefault="0066626D" w:rsidP="0066626D">
      <w:pPr>
        <w:pStyle w:val="Geenafstand"/>
        <w:rPr>
          <w:sz w:val="18"/>
          <w:szCs w:val="18"/>
        </w:rPr>
      </w:pPr>
      <w:r>
        <w:rPr>
          <w:sz w:val="18"/>
          <w:szCs w:val="18"/>
        </w:rPr>
        <w:t>Het COA streeft ernaar om de asielzoekers tijdens hun verblijf in het centrum zo zelfstandig mogelijk te laten functioneren en hen zo goed mogelijk voor te bereiden op een eventueel langdurig verblijf in de Nederlandse samenleving. Het COA hecht grote waarde aan samenwerking met partners die bij het asielbeleid betrokken zijn. Samen met deze partners probeert het COA de komst van asielzoekers voor de overheid en samenleving hanteerbaar te houden.</w:t>
      </w:r>
    </w:p>
    <w:p w14:paraId="0FAFDC81" w14:textId="77777777" w:rsidR="0066626D" w:rsidRDefault="0066626D" w:rsidP="0066626D">
      <w:pPr>
        <w:pStyle w:val="Geenafstand"/>
        <w:rPr>
          <w:sz w:val="18"/>
          <w:szCs w:val="18"/>
        </w:rPr>
      </w:pPr>
    </w:p>
    <w:p w14:paraId="2317FF1B" w14:textId="6065F49E" w:rsidR="005C4A58" w:rsidRPr="005C4A58" w:rsidRDefault="0066626D" w:rsidP="005C4A58">
      <w:pPr>
        <w:pStyle w:val="Geenafstand"/>
        <w:rPr>
          <w:sz w:val="18"/>
          <w:szCs w:val="18"/>
        </w:rPr>
      </w:pPr>
      <w:r>
        <w:rPr>
          <w:sz w:val="18"/>
          <w:szCs w:val="18"/>
        </w:rPr>
        <w:t xml:space="preserve">Het COA is per definitie een zogenoemde groei- en krimporganisatie. De omvang van de Opdracht kan beïnvloed worden door (soms sterke) fluctuaties in de instroom van asielzoekers. Dit stelt extra eisen aan de flexibiliteit aan de organisatie van de Aanbestedende dienst, doch ook aan haar toeleveranciers. </w:t>
      </w:r>
      <w:r w:rsidR="00FC5B27">
        <w:rPr>
          <w:sz w:val="18"/>
          <w:szCs w:val="18"/>
        </w:rPr>
        <w:t xml:space="preserve"> </w:t>
      </w:r>
      <w:r w:rsidR="005C4A58" w:rsidRPr="005C4A58">
        <w:rPr>
          <w:sz w:val="18"/>
          <w:szCs w:val="18"/>
        </w:rPr>
        <w:t xml:space="preserve"> </w:t>
      </w:r>
    </w:p>
    <w:p w14:paraId="29FFE403" w14:textId="2AC2C16F" w:rsidR="001E4583" w:rsidRDefault="001E4583" w:rsidP="001E4583">
      <w:pPr>
        <w:pStyle w:val="Kop8"/>
        <w:numPr>
          <w:ilvl w:val="0"/>
          <w:numId w:val="0"/>
        </w:numPr>
        <w:ind w:left="-620"/>
        <w:rPr>
          <w:rFonts w:ascii="Verdana" w:hAnsi="Verdana"/>
          <w:sz w:val="20"/>
          <w:szCs w:val="20"/>
        </w:rPr>
      </w:pPr>
      <w:r w:rsidRPr="005D4343">
        <w:rPr>
          <w:rFonts w:ascii="Verdana" w:hAnsi="Verdana"/>
          <w:sz w:val="20"/>
          <w:szCs w:val="20"/>
        </w:rPr>
        <w:t>1.</w:t>
      </w:r>
      <w:r w:rsidR="005B2D50">
        <w:rPr>
          <w:rFonts w:ascii="Verdana" w:hAnsi="Verdana"/>
          <w:sz w:val="20"/>
          <w:szCs w:val="20"/>
        </w:rPr>
        <w:t>3</w:t>
      </w:r>
      <w:r w:rsidRPr="005D4343">
        <w:rPr>
          <w:rFonts w:ascii="Verdana" w:hAnsi="Verdana"/>
          <w:sz w:val="20"/>
          <w:szCs w:val="20"/>
        </w:rPr>
        <w:t xml:space="preserve"> Immigratie- en Naturalisatiedienst</w:t>
      </w:r>
      <w:r w:rsidRPr="001E4583">
        <w:rPr>
          <w:rFonts w:ascii="Verdana" w:hAnsi="Verdana"/>
          <w:sz w:val="20"/>
          <w:szCs w:val="20"/>
        </w:rPr>
        <w:t xml:space="preserve"> </w:t>
      </w:r>
      <w:r w:rsidR="00A00858">
        <w:rPr>
          <w:rFonts w:ascii="Verdana" w:hAnsi="Verdana"/>
          <w:sz w:val="20"/>
          <w:szCs w:val="20"/>
        </w:rPr>
        <w:t xml:space="preserve"> (IND)</w:t>
      </w:r>
    </w:p>
    <w:p w14:paraId="409610D1" w14:textId="0B1E60CA" w:rsidR="00FC5B27" w:rsidRDefault="00FC5B27" w:rsidP="00FC5B27">
      <w:pPr>
        <w:pStyle w:val="Geenafstand"/>
        <w:rPr>
          <w:sz w:val="18"/>
          <w:szCs w:val="18"/>
        </w:rPr>
      </w:pPr>
      <w:r>
        <w:rPr>
          <w:sz w:val="18"/>
          <w:szCs w:val="18"/>
        </w:rPr>
        <w:t>D</w:t>
      </w:r>
      <w:r w:rsidRPr="00BF5AD0">
        <w:rPr>
          <w:sz w:val="18"/>
          <w:szCs w:val="18"/>
        </w:rPr>
        <w:t xml:space="preserve">e IND </w:t>
      </w:r>
      <w:r>
        <w:rPr>
          <w:sz w:val="18"/>
          <w:szCs w:val="18"/>
        </w:rPr>
        <w:t>is een</w:t>
      </w:r>
      <w:r w:rsidRPr="00BF5AD0">
        <w:rPr>
          <w:sz w:val="18"/>
          <w:szCs w:val="18"/>
        </w:rPr>
        <w:t xml:space="preserve"> organisatie die in een dynamische omgeving werk</w:t>
      </w:r>
      <w:r>
        <w:rPr>
          <w:sz w:val="18"/>
          <w:szCs w:val="18"/>
        </w:rPr>
        <w:t>t</w:t>
      </w:r>
      <w:r w:rsidRPr="00BF5AD0">
        <w:rPr>
          <w:sz w:val="18"/>
          <w:szCs w:val="18"/>
        </w:rPr>
        <w:t xml:space="preserve"> van bestuurlijke en politieke ontwikkelingen in binnen- en buitenland. Dit betekent dat het </w:t>
      </w:r>
      <w:r>
        <w:rPr>
          <w:sz w:val="18"/>
          <w:szCs w:val="18"/>
        </w:rPr>
        <w:t xml:space="preserve">een </w:t>
      </w:r>
      <w:r w:rsidRPr="00BF5AD0">
        <w:rPr>
          <w:sz w:val="18"/>
          <w:szCs w:val="18"/>
        </w:rPr>
        <w:t xml:space="preserve">groei- en krimporganisatie betreft. Deze ontwikkelingen hebben invloed op het werkaanbod en dus ook op de aard, vorm en omvang van de Opdracht. Het is niet te voorspellen wanneer, hoeveel en hoe de spreiding over de tijd van de aanvragen met betrekking tot aanvragen van diensten en </w:t>
      </w:r>
      <w:r w:rsidRPr="00BF5AD0">
        <w:rPr>
          <w:sz w:val="18"/>
          <w:szCs w:val="18"/>
        </w:rPr>
        <w:lastRenderedPageBreak/>
        <w:t>middelen zich zullen voordoen. Daar</w:t>
      </w:r>
      <w:r>
        <w:rPr>
          <w:sz w:val="18"/>
          <w:szCs w:val="18"/>
        </w:rPr>
        <w:t>om is het van groot belang dat Leverancier</w:t>
      </w:r>
      <w:r w:rsidRPr="00BF5AD0">
        <w:rPr>
          <w:sz w:val="18"/>
          <w:szCs w:val="18"/>
        </w:rPr>
        <w:t xml:space="preserve"> snel, accuraat, professioneel en flexibel kan opereren om aanvragen te kunnen uitvoeren.</w:t>
      </w:r>
    </w:p>
    <w:p w14:paraId="414019DF" w14:textId="02841B74" w:rsidR="003139CD" w:rsidRDefault="00EE68FA" w:rsidP="00FC5B27">
      <w:pPr>
        <w:pStyle w:val="Geenafstand"/>
        <w:rPr>
          <w:sz w:val="18"/>
          <w:szCs w:val="18"/>
        </w:rPr>
      </w:pPr>
      <w:r w:rsidRPr="00EE68FA">
        <w:rPr>
          <w:sz w:val="18"/>
          <w:szCs w:val="18"/>
        </w:rPr>
        <w:t>Meer informatie over de IND is te vinden op: https://ind.nl/nl/over-ons</w:t>
      </w:r>
    </w:p>
    <w:p w14:paraId="4E4D3764" w14:textId="6083604F" w:rsidR="001E4583" w:rsidRPr="001E4583" w:rsidRDefault="001E4583" w:rsidP="001E4583">
      <w:pPr>
        <w:pStyle w:val="Kop8"/>
        <w:numPr>
          <w:ilvl w:val="0"/>
          <w:numId w:val="0"/>
        </w:numPr>
        <w:ind w:left="-620"/>
        <w:rPr>
          <w:rFonts w:ascii="Verdana" w:hAnsi="Verdana"/>
          <w:sz w:val="20"/>
          <w:szCs w:val="20"/>
        </w:rPr>
      </w:pPr>
      <w:r>
        <w:rPr>
          <w:rFonts w:ascii="Verdana" w:hAnsi="Verdana"/>
          <w:sz w:val="20"/>
          <w:szCs w:val="20"/>
        </w:rPr>
        <w:t>1.</w:t>
      </w:r>
      <w:r w:rsidR="005B2D50">
        <w:rPr>
          <w:rFonts w:ascii="Verdana" w:hAnsi="Verdana"/>
          <w:sz w:val="20"/>
          <w:szCs w:val="20"/>
        </w:rPr>
        <w:t>4</w:t>
      </w:r>
      <w:r>
        <w:rPr>
          <w:rFonts w:ascii="Verdana" w:hAnsi="Verdana"/>
          <w:sz w:val="20"/>
          <w:szCs w:val="20"/>
        </w:rPr>
        <w:t xml:space="preserve"> Openbaar Ministerie </w:t>
      </w:r>
    </w:p>
    <w:p w14:paraId="0352C81B" w14:textId="77777777" w:rsidR="001E4583" w:rsidRDefault="001E4583" w:rsidP="001E4583">
      <w:pPr>
        <w:pStyle w:val="broodtekst"/>
        <w:ind w:left="28" w:hanging="28"/>
        <w:rPr>
          <w:rFonts w:eastAsiaTheme="minorHAnsi"/>
          <w:sz w:val="20"/>
          <w:szCs w:val="20"/>
        </w:rPr>
      </w:pPr>
      <w:r>
        <w:t xml:space="preserve">Het Openbaar Ministerie (OM) is belast met de strafrechtelijke handhaving van de rechtsorde en heeft daartoe het gezag over de opsporing van strafbare feiten. Er wordt daarbij samengewerkt met politie en andere opsporingsdiensten. Het OM kan daarnaast als enige instantie in Nederland bepalen of iemand voor de strafrechter moet verschijnen, en zo ja, voor welk strafbaar feit. Ook kan het OM zelf strafbare feiten afdoen zonder tussenkomst van een rechter door middel van een strafbeschikking. </w:t>
      </w:r>
    </w:p>
    <w:p w14:paraId="19D35FF2" w14:textId="77777777" w:rsidR="001E4583" w:rsidRDefault="001E4583" w:rsidP="001E4583">
      <w:pPr>
        <w:pStyle w:val="broodtekst"/>
        <w:ind w:left="28" w:hanging="709"/>
      </w:pPr>
    </w:p>
    <w:p w14:paraId="5D1479DE" w14:textId="77777777" w:rsidR="001E4583" w:rsidRDefault="001E4583" w:rsidP="001E4583">
      <w:pPr>
        <w:pStyle w:val="broodtekst"/>
        <w:ind w:left="28" w:hanging="28"/>
      </w:pPr>
      <w:r>
        <w:t xml:space="preserve">Het OM is een landelijke organisatie verdeeld over tien arrondissementen. Elk arrondissement valt samen met het werkgebied van een regionale politie-eenheid waarbinnen het arrondissementsparket het gezag heeft over de opsporing door de politie. Daarnaast is er een Landelijk Parket dat zich richt op de bestrijding van (internationaal) georganiseerde misdaad en een Functioneel Parket dat criminaliteit bestrijdt op het gebied van milieu, economie en fraude. Op de parketten beoordelen officieren van justitie, ondersteund door administratieve en juridische specialisten, honderdduizenden zaken die jaarlijks binnenkomen. De zaken waarin hoger beroep wordt ingesteld worden behandeld binnen een van de vier vestigingen van het Ressortsparket. Daar heet de vertegenwoordiger van het OM 'advocaat-generaal'. De parketten worden geleid door hoofdofficieren van justitie en het Ressortsparket door de hoofdadvocaat-generaal. </w:t>
      </w:r>
    </w:p>
    <w:p w14:paraId="759417E8" w14:textId="77777777" w:rsidR="001E4583" w:rsidRDefault="001E4583" w:rsidP="001E4583">
      <w:pPr>
        <w:pStyle w:val="broodtekst"/>
        <w:ind w:left="28" w:hanging="709"/>
      </w:pPr>
    </w:p>
    <w:p w14:paraId="4D660C74" w14:textId="327AA4CD" w:rsidR="001E4583" w:rsidRDefault="001E4583" w:rsidP="001E4583">
      <w:pPr>
        <w:pStyle w:val="broodtekst"/>
        <w:ind w:left="28" w:hanging="28"/>
      </w:pPr>
      <w:r>
        <w:t>Andere OM-onderdelen zijn het parket Centrale Verwerking Openbaar Ministerie (CVOM) waar beroepen die zijn ingediend tegen verkeersboetes (de Mulderbeschikkingen)  en vrijwel alle alcohol-, drugs- en rijbewijszaken worden behandeld, en de Dienstverleningsorganisatie OM (DVOM) die de uitvoerende bedrijfsvoeringstaken voor alle OM-onderdelen verricht en hiermee ondersteunend is aan het primaire proces van het OM.</w:t>
      </w:r>
    </w:p>
    <w:p w14:paraId="5EF88AA4" w14:textId="77777777" w:rsidR="001E4583" w:rsidRDefault="001E4583" w:rsidP="001E4583">
      <w:pPr>
        <w:pStyle w:val="broodtekst"/>
        <w:ind w:left="28" w:hanging="709"/>
      </w:pPr>
    </w:p>
    <w:p w14:paraId="7FEBA0DF" w14:textId="455510AA" w:rsidR="001E4583" w:rsidRDefault="001E4583" w:rsidP="001E4583">
      <w:pPr>
        <w:pStyle w:val="broodtekst"/>
        <w:ind w:left="28" w:hanging="28"/>
        <w:rPr>
          <w:rStyle w:val="Hyperlink"/>
          <w:rFonts w:eastAsiaTheme="minorHAnsi"/>
        </w:rPr>
      </w:pPr>
      <w:r>
        <w:t xml:space="preserve">Meer informatie over het OM is te vinden op: </w:t>
      </w:r>
      <w:hyperlink r:id="rId9" w:history="1">
        <w:r>
          <w:rPr>
            <w:rStyle w:val="Hyperlink"/>
            <w:rFonts w:eastAsiaTheme="minorHAnsi"/>
          </w:rPr>
          <w:t>http://www.om.nl/</w:t>
        </w:r>
      </w:hyperlink>
    </w:p>
    <w:p w14:paraId="6B6D156F" w14:textId="3466B90A" w:rsidR="00644E36" w:rsidRDefault="00644E36" w:rsidP="00644E36">
      <w:pPr>
        <w:pStyle w:val="broodtekst"/>
        <w:rPr>
          <w:rStyle w:val="Hyperlink"/>
          <w:rFonts w:eastAsiaTheme="minorHAnsi"/>
        </w:rPr>
      </w:pPr>
    </w:p>
    <w:p w14:paraId="63D57F56" w14:textId="203CD151" w:rsidR="00644E36" w:rsidRPr="00644E36" w:rsidRDefault="00644E36" w:rsidP="00644E36">
      <w:pPr>
        <w:pStyle w:val="Kop8"/>
        <w:numPr>
          <w:ilvl w:val="0"/>
          <w:numId w:val="0"/>
        </w:numPr>
        <w:ind w:left="-620"/>
        <w:rPr>
          <w:rFonts w:ascii="Verdana" w:hAnsi="Verdana"/>
          <w:sz w:val="20"/>
          <w:szCs w:val="20"/>
        </w:rPr>
      </w:pPr>
      <w:r>
        <w:rPr>
          <w:rFonts w:ascii="Verdana" w:hAnsi="Verdana"/>
          <w:sz w:val="20"/>
          <w:szCs w:val="20"/>
        </w:rPr>
        <w:t>1.</w:t>
      </w:r>
      <w:r w:rsidR="005B2D50">
        <w:rPr>
          <w:rFonts w:ascii="Verdana" w:hAnsi="Verdana"/>
          <w:sz w:val="20"/>
          <w:szCs w:val="20"/>
        </w:rPr>
        <w:t>5</w:t>
      </w:r>
      <w:r w:rsidRPr="00644E36">
        <w:rPr>
          <w:rFonts w:ascii="Verdana" w:hAnsi="Verdana"/>
          <w:sz w:val="20"/>
          <w:szCs w:val="20"/>
        </w:rPr>
        <w:t xml:space="preserve"> </w:t>
      </w:r>
      <w:r>
        <w:rPr>
          <w:rFonts w:ascii="Verdana" w:hAnsi="Verdana"/>
          <w:sz w:val="20"/>
          <w:szCs w:val="20"/>
        </w:rPr>
        <w:t xml:space="preserve"> </w:t>
      </w:r>
      <w:r w:rsidRPr="00644E36">
        <w:rPr>
          <w:rFonts w:ascii="Verdana" w:hAnsi="Verdana"/>
          <w:sz w:val="20"/>
          <w:szCs w:val="20"/>
        </w:rPr>
        <w:t>Rijkswaterstaat</w:t>
      </w:r>
      <w:r>
        <w:rPr>
          <w:rFonts w:ascii="Verdana" w:hAnsi="Verdana"/>
          <w:sz w:val="20"/>
          <w:szCs w:val="20"/>
        </w:rPr>
        <w:t>/Corporate Dienst</w:t>
      </w:r>
    </w:p>
    <w:p w14:paraId="0338914E" w14:textId="77777777" w:rsidR="00143FB3" w:rsidRDefault="00143FB3" w:rsidP="00143FB3">
      <w:pPr>
        <w:pStyle w:val="Normaalweb"/>
        <w:spacing w:line="240" w:lineRule="auto"/>
        <w:rPr>
          <w:szCs w:val="18"/>
        </w:rPr>
      </w:pPr>
      <w:r>
        <w:rPr>
          <w:szCs w:val="18"/>
        </w:rPr>
        <w:t xml:space="preserve">Rijkswaterstaat (RWS) is de uitvoeringsorganisatie van het Ministerie van Infrastructuur en Waterstaat en werkt dagelijks aan een veilig, leefbaar en bereikbaar Nederland. </w:t>
      </w:r>
      <w:r>
        <w:rPr>
          <w:szCs w:val="18"/>
        </w:rPr>
        <w:br/>
      </w:r>
      <w:r>
        <w:rPr>
          <w:szCs w:val="18"/>
        </w:rPr>
        <w:br/>
        <w:t xml:space="preserve">De circa 11.000 werknemers van Rijkswaterstaat werken verspreid over landelijke en regionale organisatieonderdelen. Hieronder vind je het overzicht van alle organisatieonderdelen van Rijkswaterstaat. </w:t>
      </w:r>
    </w:p>
    <w:p w14:paraId="2C2B0C9E" w14:textId="77777777" w:rsidR="00143FB3" w:rsidRDefault="00143FB3" w:rsidP="00143FB3">
      <w:pPr>
        <w:pStyle w:val="Normaalweb"/>
        <w:spacing w:line="240" w:lineRule="auto"/>
        <w:rPr>
          <w:szCs w:val="18"/>
        </w:rPr>
      </w:pPr>
      <w:r>
        <w:rPr>
          <w:szCs w:val="18"/>
        </w:rPr>
        <w:t>Ieder organisatieonderdeel van Rijkswaterstaat wordt geleid door een hoofdingenieur-directeur (HID). Samen vormen zij de Groepsraad, die het Bestuur van Rijkswaterstaat adviseert.</w:t>
      </w:r>
    </w:p>
    <w:p w14:paraId="141DAA19" w14:textId="15689837" w:rsidR="00644E36" w:rsidRDefault="00644E36" w:rsidP="00644E36">
      <w:pPr>
        <w:rPr>
          <w:b/>
        </w:rPr>
      </w:pPr>
      <w:bookmarkStart w:id="4" w:name="_Toc454441162"/>
      <w:bookmarkStart w:id="5" w:name="_Toc15567941"/>
      <w:bookmarkStart w:id="6" w:name="_Toc24549893"/>
    </w:p>
    <w:p w14:paraId="68A42E19" w14:textId="3B617364" w:rsidR="005B2D50" w:rsidRDefault="005B2D50" w:rsidP="00644E36">
      <w:pPr>
        <w:rPr>
          <w:b/>
        </w:rPr>
      </w:pPr>
    </w:p>
    <w:p w14:paraId="24948711" w14:textId="549C6568" w:rsidR="005B2D50" w:rsidRDefault="005B2D50" w:rsidP="00644E36">
      <w:pPr>
        <w:rPr>
          <w:b/>
        </w:rPr>
      </w:pPr>
    </w:p>
    <w:p w14:paraId="0EEB33F5" w14:textId="09DA5740" w:rsidR="005B2D50" w:rsidRDefault="005B2D50" w:rsidP="00644E36">
      <w:pPr>
        <w:rPr>
          <w:b/>
        </w:rPr>
      </w:pPr>
    </w:p>
    <w:p w14:paraId="1851DC4A" w14:textId="788D75EC" w:rsidR="005B2D50" w:rsidRDefault="005B2D50" w:rsidP="00644E36">
      <w:pPr>
        <w:rPr>
          <w:b/>
        </w:rPr>
      </w:pPr>
    </w:p>
    <w:p w14:paraId="65F1DBF0" w14:textId="3831B058" w:rsidR="005B2D50" w:rsidRDefault="005B2D50" w:rsidP="00644E36">
      <w:pPr>
        <w:rPr>
          <w:b/>
        </w:rPr>
      </w:pPr>
    </w:p>
    <w:p w14:paraId="6546EC8B" w14:textId="4FE09A0D" w:rsidR="005B2D50" w:rsidRDefault="005B2D50" w:rsidP="00644E36">
      <w:pPr>
        <w:rPr>
          <w:b/>
        </w:rPr>
      </w:pPr>
    </w:p>
    <w:p w14:paraId="7682D5A3" w14:textId="1625EF68" w:rsidR="005B2D50" w:rsidRDefault="005B2D50" w:rsidP="00644E36">
      <w:pPr>
        <w:rPr>
          <w:b/>
        </w:rPr>
      </w:pPr>
    </w:p>
    <w:p w14:paraId="485E3133" w14:textId="1C335B67" w:rsidR="005B2D50" w:rsidRDefault="005B2D50" w:rsidP="00644E36">
      <w:pPr>
        <w:rPr>
          <w:b/>
        </w:rPr>
      </w:pPr>
    </w:p>
    <w:p w14:paraId="794649F1" w14:textId="77777777" w:rsidR="005B2D50" w:rsidRDefault="005B2D50" w:rsidP="00644E36">
      <w:pPr>
        <w:rPr>
          <w:b/>
        </w:rPr>
      </w:pPr>
    </w:p>
    <w:p w14:paraId="51134209" w14:textId="77777777" w:rsidR="00644E36" w:rsidRPr="00403541" w:rsidRDefault="00644E36" w:rsidP="00644E36">
      <w:pPr>
        <w:rPr>
          <w:b/>
        </w:rPr>
      </w:pPr>
      <w:r w:rsidRPr="00403541">
        <w:rPr>
          <w:b/>
        </w:rPr>
        <w:lastRenderedPageBreak/>
        <w:t>Organisatie</w:t>
      </w:r>
      <w:bookmarkEnd w:id="4"/>
      <w:bookmarkEnd w:id="5"/>
      <w:bookmarkEnd w:id="6"/>
    </w:p>
    <w:p w14:paraId="22FDD38E" w14:textId="3DE2889A" w:rsidR="00143FB3" w:rsidRDefault="00143FB3" w:rsidP="00143FB3">
      <w:r>
        <w:t>Het organogram van RWS ziet er als volgt uit:</w:t>
      </w:r>
      <w:r>
        <w:rPr>
          <w:noProof/>
        </w:rPr>
        <w:t xml:space="preserve"> </w:t>
      </w:r>
      <w:r>
        <w:rPr>
          <w:noProof/>
        </w:rPr>
        <w:br/>
      </w:r>
      <w:r>
        <w:rPr>
          <w:noProof/>
        </w:rPr>
        <w:drawing>
          <wp:inline distT="0" distB="0" distL="0" distR="0" wp14:anchorId="6A859DA6" wp14:editId="6E2288AF">
            <wp:extent cx="4095750" cy="5048250"/>
            <wp:effectExtent l="0" t="0" r="0" b="0"/>
            <wp:docPr id="4" name="Afbeelding 4" descr="https://corporate.intranet.rws.nl/Content/Media/6bbaa8c1-d382-4ae2-9b12-4b5a732b920d/Organogram_RWS_INTRANET_feb2020_430x5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56015189" descr="https://corporate.intranet.rws.nl/Content/Media/6bbaa8c1-d382-4ae2-9b12-4b5a732b920d/Organogram_RWS_INTRANET_feb2020_430x53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0" cy="5048250"/>
                    </a:xfrm>
                    <a:prstGeom prst="rect">
                      <a:avLst/>
                    </a:prstGeom>
                    <a:noFill/>
                    <a:ln>
                      <a:noFill/>
                    </a:ln>
                  </pic:spPr>
                </pic:pic>
              </a:graphicData>
            </a:graphic>
          </wp:inline>
        </w:drawing>
      </w:r>
    </w:p>
    <w:p w14:paraId="7EA9B7CA" w14:textId="77777777" w:rsidR="00143FB3" w:rsidRDefault="00143FB3" w:rsidP="00143FB3">
      <w:pPr>
        <w:rPr>
          <w:b/>
          <w:highlight w:val="cyan"/>
        </w:rPr>
      </w:pPr>
    </w:p>
    <w:p w14:paraId="4FFCABFB" w14:textId="77777777" w:rsidR="00143FB3" w:rsidRDefault="00143FB3" w:rsidP="00143FB3">
      <w:pPr>
        <w:spacing w:line="240" w:lineRule="auto"/>
      </w:pPr>
      <w:r>
        <w:t xml:space="preserve">Op </w:t>
      </w:r>
      <w:hyperlink r:id="rId11" w:history="1">
        <w:r>
          <w:rPr>
            <w:rStyle w:val="Hyperlink"/>
          </w:rPr>
          <w:t>www.rijkswaterstaat.nl/zakelijk</w:t>
        </w:r>
      </w:hyperlink>
      <w:r>
        <w:t xml:space="preserve"> staat meer informatie over zakendoen met Rijkswaterstaat.</w:t>
      </w:r>
    </w:p>
    <w:p w14:paraId="47381569" w14:textId="77777777" w:rsidR="00644E36" w:rsidRDefault="00644E36" w:rsidP="001E4583">
      <w:pPr>
        <w:pStyle w:val="broodtekst"/>
        <w:ind w:left="28" w:hanging="28"/>
        <w:rPr>
          <w:color w:val="0070C0"/>
        </w:rPr>
      </w:pPr>
    </w:p>
    <w:p w14:paraId="0D878F6A" w14:textId="77777777" w:rsidR="001E4583" w:rsidRPr="001E4583" w:rsidRDefault="001E4583" w:rsidP="001E4583"/>
    <w:p w14:paraId="2495877D" w14:textId="77777777" w:rsidR="001E4583" w:rsidRPr="001E4583" w:rsidRDefault="001E4583" w:rsidP="001E4583"/>
    <w:p w14:paraId="177B7FCF" w14:textId="77777777" w:rsidR="00BF5AD0" w:rsidRDefault="00BF5AD0" w:rsidP="001E4583">
      <w:pPr>
        <w:pStyle w:val="Kop8"/>
        <w:numPr>
          <w:ilvl w:val="0"/>
          <w:numId w:val="0"/>
        </w:numPr>
        <w:ind w:left="-620"/>
        <w:rPr>
          <w:i w:val="0"/>
          <w:iCs w:val="0"/>
          <w:sz w:val="20"/>
          <w:szCs w:val="20"/>
        </w:rPr>
      </w:pPr>
      <w:r>
        <w:rPr>
          <w:sz w:val="20"/>
          <w:szCs w:val="20"/>
        </w:rPr>
        <w:br w:type="page"/>
      </w:r>
    </w:p>
    <w:p w14:paraId="3166481B" w14:textId="40448142" w:rsidR="002B0D36" w:rsidRDefault="002B0D36" w:rsidP="002B0D36">
      <w:pPr>
        <w:pStyle w:val="Kop1"/>
        <w:shd w:val="clear" w:color="auto" w:fill="FFFFFF"/>
      </w:pPr>
      <w:bookmarkStart w:id="7" w:name="_Toc187838729"/>
      <w:r>
        <w:lastRenderedPageBreak/>
        <w:t>Concern Dienst Verlener</w:t>
      </w:r>
      <w:r w:rsidR="00644E36">
        <w:t>s</w:t>
      </w:r>
      <w:bookmarkEnd w:id="7"/>
      <w:r>
        <w:t xml:space="preserve"> </w:t>
      </w:r>
      <w:bookmarkEnd w:id="3"/>
    </w:p>
    <w:p w14:paraId="5DEB78F7" w14:textId="77777777" w:rsidR="00644E36" w:rsidRPr="00644E36" w:rsidRDefault="00644E36" w:rsidP="00644E36">
      <w:pPr>
        <w:pStyle w:val="Kop8"/>
        <w:numPr>
          <w:ilvl w:val="0"/>
          <w:numId w:val="0"/>
        </w:numPr>
        <w:ind w:left="-620"/>
        <w:rPr>
          <w:rFonts w:ascii="Verdana" w:hAnsi="Verdana"/>
          <w:sz w:val="20"/>
          <w:szCs w:val="20"/>
        </w:rPr>
      </w:pPr>
      <w:r w:rsidRPr="00644E36">
        <w:rPr>
          <w:rFonts w:ascii="Verdana" w:hAnsi="Verdana"/>
          <w:sz w:val="20"/>
          <w:szCs w:val="20"/>
        </w:rPr>
        <w:t>2.1 CDV Facilitair Bedrijf Dienst Jusititiële Inrichtingen</w:t>
      </w:r>
    </w:p>
    <w:p w14:paraId="21DEE0D2" w14:textId="5EA3EF5C" w:rsidR="000D5F9E" w:rsidRDefault="007A3208" w:rsidP="000D5F9E">
      <w:pPr>
        <w:rPr>
          <w:szCs w:val="18"/>
        </w:rPr>
      </w:pPr>
      <w:r>
        <w:rPr>
          <w:szCs w:val="18"/>
        </w:rPr>
        <w:t>Sinds 2020</w:t>
      </w:r>
      <w:r w:rsidR="002B0D36" w:rsidRPr="00FF5E91">
        <w:rPr>
          <w:szCs w:val="18"/>
        </w:rPr>
        <w:t xml:space="preserve"> nemen alle Rijksorganisaties hun facilitaire dienstverlening af bij één van de vier facilitair concerndienstverlener</w:t>
      </w:r>
      <w:r w:rsidR="002B0D36">
        <w:rPr>
          <w:szCs w:val="18"/>
        </w:rPr>
        <w:t xml:space="preserve">s </w:t>
      </w:r>
      <w:r w:rsidR="002B0D36" w:rsidRPr="00FF5E91">
        <w:rPr>
          <w:szCs w:val="18"/>
        </w:rPr>
        <w:t xml:space="preserve">t.w.: </w:t>
      </w:r>
      <w:r w:rsidR="000D5F9E" w:rsidRPr="00FF5E91">
        <w:rPr>
          <w:szCs w:val="18"/>
        </w:rPr>
        <w:t xml:space="preserve">FMHaaglanden (FMH), Belastingdienst/Centrum voor facilitaire dienstverlening (B/CFD), Rijkswaterstaat/Corporate Dienst (RWS/CD) en </w:t>
      </w:r>
      <w:r w:rsidR="000D5F9E">
        <w:rPr>
          <w:szCs w:val="18"/>
        </w:rPr>
        <w:t xml:space="preserve">Facilitair Bedrijf </w:t>
      </w:r>
      <w:r w:rsidR="000D5F9E" w:rsidRPr="00FF5E91">
        <w:rPr>
          <w:szCs w:val="18"/>
        </w:rPr>
        <w:t>Dienst Justitiële Inrichtingen</w:t>
      </w:r>
      <w:r w:rsidR="000D5F9E">
        <w:rPr>
          <w:szCs w:val="18"/>
        </w:rPr>
        <w:t xml:space="preserve"> (FB DJI</w:t>
      </w:r>
      <w:r w:rsidR="000D5F9E" w:rsidRPr="00FF5E91">
        <w:rPr>
          <w:szCs w:val="18"/>
        </w:rPr>
        <w:t>)</w:t>
      </w:r>
      <w:r w:rsidR="000D5F9E">
        <w:rPr>
          <w:szCs w:val="18"/>
        </w:rPr>
        <w:t>.</w:t>
      </w:r>
    </w:p>
    <w:p w14:paraId="07CC16B9" w14:textId="0E9C6BC3" w:rsidR="002B0D36" w:rsidRDefault="002B0D36" w:rsidP="002B0D36">
      <w:pPr>
        <w:rPr>
          <w:szCs w:val="18"/>
        </w:rPr>
      </w:pPr>
    </w:p>
    <w:p w14:paraId="3B9061B1" w14:textId="60C56757" w:rsidR="002B0D36" w:rsidRDefault="000D5F9E" w:rsidP="002B0D36">
      <w:pPr>
        <w:rPr>
          <w:szCs w:val="18"/>
        </w:rPr>
      </w:pPr>
      <w:r>
        <w:rPr>
          <w:szCs w:val="18"/>
        </w:rPr>
        <w:t>De dienstverlening van F</w:t>
      </w:r>
      <w:r w:rsidR="002B0D36" w:rsidRPr="002B0D36">
        <w:rPr>
          <w:szCs w:val="18"/>
        </w:rPr>
        <w:t>B DJI</w:t>
      </w:r>
      <w:r>
        <w:rPr>
          <w:szCs w:val="18"/>
        </w:rPr>
        <w:t xml:space="preserve"> is </w:t>
      </w:r>
      <w:r w:rsidR="002B0D36" w:rsidRPr="002B0D36">
        <w:rPr>
          <w:szCs w:val="18"/>
        </w:rPr>
        <w:t xml:space="preserve">met name </w:t>
      </w:r>
      <w:r>
        <w:rPr>
          <w:szCs w:val="18"/>
        </w:rPr>
        <w:t xml:space="preserve">gericht op </w:t>
      </w:r>
      <w:r w:rsidR="002B0D36" w:rsidRPr="002B0D36">
        <w:rPr>
          <w:szCs w:val="18"/>
        </w:rPr>
        <w:t xml:space="preserve">onderdelen van </w:t>
      </w:r>
      <w:r>
        <w:rPr>
          <w:szCs w:val="18"/>
        </w:rPr>
        <w:t>Justitie en Veiligheid.</w:t>
      </w:r>
    </w:p>
    <w:p w14:paraId="101A64A0" w14:textId="28D72D55" w:rsidR="00644E36" w:rsidRDefault="00644E36" w:rsidP="002B0D36">
      <w:pPr>
        <w:rPr>
          <w:szCs w:val="18"/>
        </w:rPr>
      </w:pPr>
    </w:p>
    <w:p w14:paraId="61F2D6EA" w14:textId="579D64E9" w:rsidR="00644E36" w:rsidRPr="00644E36" w:rsidRDefault="00644E36" w:rsidP="00644E36">
      <w:pPr>
        <w:pStyle w:val="Kop8"/>
        <w:numPr>
          <w:ilvl w:val="0"/>
          <w:numId w:val="0"/>
        </w:numPr>
        <w:ind w:left="-620"/>
        <w:rPr>
          <w:rFonts w:ascii="Verdana" w:hAnsi="Verdana"/>
          <w:sz w:val="20"/>
          <w:szCs w:val="20"/>
        </w:rPr>
      </w:pPr>
      <w:r>
        <w:rPr>
          <w:rFonts w:ascii="Verdana" w:hAnsi="Verdana"/>
          <w:sz w:val="20"/>
          <w:szCs w:val="20"/>
        </w:rPr>
        <w:t xml:space="preserve">2.2 </w:t>
      </w:r>
      <w:r w:rsidRPr="00644E36">
        <w:rPr>
          <w:rFonts w:ascii="Verdana" w:hAnsi="Verdana"/>
          <w:sz w:val="20"/>
          <w:szCs w:val="20"/>
        </w:rPr>
        <w:t>CDV Rijkswaterstaat/ Corporate Dienst</w:t>
      </w:r>
    </w:p>
    <w:p w14:paraId="58B46100" w14:textId="1CCF3D8C" w:rsidR="00644E36" w:rsidRDefault="00644E36" w:rsidP="00644E36">
      <w:r w:rsidRPr="00403541">
        <w:t xml:space="preserve">CDV RWS is als concerndienstverlener de professionele dienstverlener voor diverse locaties in Nederland. RWS levert werkplekken met faciliteiten die het mogelijk maken dat mensen comfortabel kunnen werken en verzorgt de totale facilitaire dienstverlening in de kantoorgebouwen van RWS. </w:t>
      </w:r>
    </w:p>
    <w:p w14:paraId="5578EEF0" w14:textId="77777777" w:rsidR="00143FB3" w:rsidRDefault="00143FB3" w:rsidP="00644E36"/>
    <w:p w14:paraId="611E1108" w14:textId="5739CA08" w:rsidR="00143FB3" w:rsidRDefault="00143FB3" w:rsidP="00143FB3">
      <w:pPr>
        <w:rPr>
          <w:szCs w:val="18"/>
        </w:rPr>
      </w:pPr>
      <w:r>
        <w:rPr>
          <w:szCs w:val="18"/>
        </w:rPr>
        <w:t>De CDV RWS faciliteert de levering en dienstverlening voor de betreffende rijkskantoren waarvoor zij als concerndienstverlener verantwoordelijk is. De CDV RWS zal ten behoeve van de (rijks)organisaties in deze rijkskantoren de levering en dienstverlening afnemen onder de Overeenkomst.</w:t>
      </w:r>
    </w:p>
    <w:p w14:paraId="1AFA1B1D" w14:textId="77777777" w:rsidR="00644E36" w:rsidRDefault="00644E36" w:rsidP="00644E36">
      <w:pPr>
        <w:rPr>
          <w:szCs w:val="18"/>
        </w:rPr>
      </w:pPr>
    </w:p>
    <w:p w14:paraId="07EEE069" w14:textId="74A4B4C8" w:rsidR="00644E36" w:rsidRPr="00603A6D" w:rsidRDefault="00644E36" w:rsidP="00644E36">
      <w:pPr>
        <w:rPr>
          <w:b/>
        </w:rPr>
      </w:pPr>
      <w:bookmarkStart w:id="8" w:name="_Toc15567942"/>
      <w:bookmarkStart w:id="9" w:name="_Toc24549894"/>
      <w:r w:rsidRPr="00603A6D">
        <w:rPr>
          <w:b/>
        </w:rPr>
        <w:t>Corporate Dienst</w:t>
      </w:r>
      <w:bookmarkEnd w:id="8"/>
      <w:bookmarkEnd w:id="9"/>
    </w:p>
    <w:p w14:paraId="10951A5B" w14:textId="77777777" w:rsidR="00143FB3" w:rsidRDefault="00143FB3" w:rsidP="00143FB3">
      <w:pPr>
        <w:rPr>
          <w:szCs w:val="18"/>
        </w:rPr>
      </w:pPr>
      <w:r>
        <w:rPr>
          <w:szCs w:val="18"/>
        </w:rPr>
        <w:t>De Corporate Dienst (CD) is de shared service organisatie van Rijkswaterstaat, de uitvoeringsorganisatie van het ministerie van Infrastructuur en Waterstaat.</w:t>
      </w:r>
      <w:r>
        <w:rPr>
          <w:szCs w:val="18"/>
        </w:rPr>
        <w:br/>
        <w:t>RWS CD ondersteunt de organisatieonderdelen van Rijkswaterstaat op het gebied van bedrijfsvoering; Communicatie, HRM &amp; Organisatieontwikkeling, Bestuurlijk Juridische Zaken en Vastgoed, Facilitaire en Financiële diensten en Inkoop.</w:t>
      </w:r>
    </w:p>
    <w:p w14:paraId="51CA36DD" w14:textId="77777777" w:rsidR="00644E36" w:rsidRDefault="00644E36" w:rsidP="00644E36"/>
    <w:p w14:paraId="2D009CC4" w14:textId="77777777" w:rsidR="0070318F" w:rsidRDefault="0070318F" w:rsidP="0070318F">
      <w:pPr>
        <w:spacing w:after="200" w:line="276" w:lineRule="auto"/>
        <w:rPr>
          <w:szCs w:val="18"/>
        </w:rPr>
      </w:pPr>
    </w:p>
    <w:p w14:paraId="0B8AE066" w14:textId="77777777" w:rsidR="0040292B" w:rsidRDefault="00BC7AE6" w:rsidP="00522BCE">
      <w:pPr>
        <w:pStyle w:val="Kop1"/>
      </w:pPr>
      <w:bookmarkStart w:id="10" w:name="_Toc187838730"/>
      <w:r>
        <w:lastRenderedPageBreak/>
        <w:t>L</w:t>
      </w:r>
      <w:r w:rsidR="0040292B">
        <w:t xml:space="preserve">ocaties </w:t>
      </w:r>
      <w:r w:rsidR="0040292B" w:rsidRPr="00522BCE">
        <w:t>Perceel</w:t>
      </w:r>
      <w:r w:rsidR="0040292B">
        <w:t xml:space="preserve"> </w:t>
      </w:r>
      <w:r w:rsidR="006C0D99">
        <w:t>2</w:t>
      </w:r>
      <w:bookmarkEnd w:id="10"/>
    </w:p>
    <w:p w14:paraId="69CF70AF" w14:textId="77777777" w:rsidR="006C0D99" w:rsidRPr="00BC7AE6" w:rsidRDefault="006C0D99" w:rsidP="006C0D99">
      <w:pPr>
        <w:rPr>
          <w:szCs w:val="18"/>
        </w:rPr>
      </w:pPr>
      <w:r w:rsidRPr="00BC7AE6">
        <w:rPr>
          <w:szCs w:val="18"/>
        </w:rPr>
        <w:t>Op basis van de masterplannen kantoorhuisvesting worden kantoren met daarin te huisvesten organisaties gekoppeld aan één van de facilitaire CDV's van het Rijk. Uitgangspunt is dat FMH in principe de regio Haaglanden verzorgt. B/CFD, RWS/CD en DJI/FB richten zich op de rest van het land en de eigen organisatie. Rijksdiensten die nu al gefaciliteerd worden door één van de facilitaire concerndienstverleners blijven in principe aan deze CDV gekoppeld. Behalve dus als de rijksorganisatie als gevolg van de masterplannen verhuist. Buiten de regio Haaglanden is voor alle overige locaties vastgesteld dat:</w:t>
      </w:r>
    </w:p>
    <w:p w14:paraId="5622DC4A"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 xml:space="preserve">alle rijkskantoren van V&amp;J in principe zijn toebedeeld aan DJI </w:t>
      </w:r>
    </w:p>
    <w:p w14:paraId="1269E03F"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alle decentrale rijkskantoren zijn toebedeeld aan Rijkswaterstaat en</w:t>
      </w:r>
    </w:p>
    <w:p w14:paraId="02CC90CE"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alle centrale rijkskantoren zijn toebedeeld aan de Belastingdienst.</w:t>
      </w:r>
    </w:p>
    <w:p w14:paraId="7CDBDFFC" w14:textId="77777777" w:rsidR="006C0D99" w:rsidRPr="00BC7AE6" w:rsidRDefault="006C0D99" w:rsidP="006C0D99">
      <w:pPr>
        <w:spacing w:line="240" w:lineRule="auto"/>
        <w:rPr>
          <w:szCs w:val="18"/>
        </w:rPr>
      </w:pPr>
    </w:p>
    <w:p w14:paraId="1A2CCCC0" w14:textId="77777777" w:rsidR="006C0D99" w:rsidRPr="00BC7AE6" w:rsidRDefault="006C0D99" w:rsidP="006C0D99">
      <w:r w:rsidRPr="00BC7AE6">
        <w:t xml:space="preserve">Nog niet alle rijkskantoren zijn toebedeeld aan een CDV. Deze locaties van rijkskantoren worden </w:t>
      </w:r>
      <w:r w:rsidR="00980A4D" w:rsidRPr="00BC7AE6">
        <w:t xml:space="preserve">verdeeld </w:t>
      </w:r>
      <w:r w:rsidRPr="00BC7AE6">
        <w:t xml:space="preserve">onder het CDV van Rijkswaterstaat en de Belastingdienst. Tijdens de looptijd van deze Overeenkomst kan het voorkomen dat </w:t>
      </w:r>
      <w:r w:rsidR="00533671">
        <w:t>L</w:t>
      </w:r>
      <w:r w:rsidRPr="00BC7AE6">
        <w:t xml:space="preserve">ocaties ondergebracht worden bij een ander CDV, sluiten of in een nieuw pand worden gehuisvest, hierdoor kan het voorkomen dat uw dienstverlening afneemt dan wel toeneemt. </w:t>
      </w:r>
    </w:p>
    <w:p w14:paraId="43B79214" w14:textId="77777777" w:rsidR="00BC7AE6" w:rsidRPr="00BC7AE6" w:rsidRDefault="00BC7AE6" w:rsidP="006C0D99"/>
    <w:p w14:paraId="746BE92C" w14:textId="77777777" w:rsidR="00BC7AE6" w:rsidRPr="00BC7AE6" w:rsidRDefault="00BC7AE6" w:rsidP="00BC7AE6">
      <w:pPr>
        <w:spacing w:line="240" w:lineRule="auto"/>
        <w:rPr>
          <w:szCs w:val="18"/>
        </w:rPr>
      </w:pPr>
      <w:r w:rsidRPr="00BC7AE6">
        <w:rPr>
          <w:szCs w:val="18"/>
        </w:rPr>
        <w:t xml:space="preserve">Nadere informatie over de masterplannen is commercieel vertrouwelijk en zal niet bekend worden gemaakt. </w:t>
      </w:r>
    </w:p>
    <w:p w14:paraId="6ADD2A01" w14:textId="77777777" w:rsidR="00BC7AE6" w:rsidRPr="006C0D99" w:rsidRDefault="00BC7AE6" w:rsidP="00BC7AE6"/>
    <w:p w14:paraId="41A14D4B" w14:textId="22738E4A" w:rsidR="00BC7AE6" w:rsidRDefault="00BC7AE6" w:rsidP="00BC7AE6">
      <w:r>
        <w:t xml:space="preserve">Het overzicht van de Locaties welke onderdeel zijn van Perceel 2, treft u aan in </w:t>
      </w:r>
      <w:r w:rsidR="00533671">
        <w:t xml:space="preserve">Perceel 2, </w:t>
      </w:r>
      <w:r>
        <w:t>Bijlage</w:t>
      </w:r>
      <w:r w:rsidR="00267929">
        <w:t xml:space="preserve"> </w:t>
      </w:r>
      <w:r w:rsidR="00533671">
        <w:t>2A L</w:t>
      </w:r>
      <w:r w:rsidR="008961E8">
        <w:t>ocaties</w:t>
      </w:r>
      <w:r w:rsidR="005B2D50">
        <w:t xml:space="preserve"> Perceel 2</w:t>
      </w:r>
      <w:r w:rsidR="008961E8">
        <w:t>.</w:t>
      </w:r>
      <w:r w:rsidR="00267929">
        <w:t xml:space="preserve"> </w:t>
      </w:r>
    </w:p>
    <w:p w14:paraId="641F037F" w14:textId="77777777" w:rsidR="00267929" w:rsidRDefault="00267929" w:rsidP="00BC7AE6"/>
    <w:p w14:paraId="14D60365" w14:textId="165410AD" w:rsidR="00267929" w:rsidRDefault="00267929" w:rsidP="00BC7AE6">
      <w:r>
        <w:t>Hierbij dient het volgende nog opgemerkt te worden. DJI heeft een drietal PPS locaties, het gaat hierbij om JC Zaanstad, JC Schiphol en Detentiecentrum Rotterdam. Deze locaties zullen beperkt afnemen van de O</w:t>
      </w:r>
      <w:r w:rsidR="00533671">
        <w:t>vereenkomst</w:t>
      </w:r>
      <w:r>
        <w:t xml:space="preserve">. </w:t>
      </w:r>
    </w:p>
    <w:p w14:paraId="714CEE83" w14:textId="77777777" w:rsidR="00BC7AE6" w:rsidRPr="006C0D99" w:rsidRDefault="00BC7AE6" w:rsidP="00BC7AE6">
      <w:pPr>
        <w:rPr>
          <w:highlight w:val="yellow"/>
        </w:rPr>
      </w:pPr>
    </w:p>
    <w:p w14:paraId="52C46CBB" w14:textId="77777777" w:rsidR="0066626D" w:rsidRDefault="0066626D" w:rsidP="0066626D">
      <w:pPr>
        <w:rPr>
          <w:highlight w:val="yellow"/>
        </w:rPr>
      </w:pPr>
    </w:p>
    <w:p w14:paraId="548C1E65" w14:textId="77777777" w:rsidR="0066626D" w:rsidRDefault="0066626D" w:rsidP="0066626D">
      <w:pPr>
        <w:rPr>
          <w:sz w:val="24"/>
        </w:rPr>
      </w:pPr>
      <w:r>
        <w:rPr>
          <w:sz w:val="24"/>
        </w:rPr>
        <w:t>3.1 Locaties COA</w:t>
      </w:r>
    </w:p>
    <w:p w14:paraId="1E76E814" w14:textId="77777777" w:rsidR="0066626D" w:rsidRDefault="0066626D" w:rsidP="0066626D">
      <w:pPr>
        <w:pStyle w:val="Geenafstand"/>
        <w:rPr>
          <w:sz w:val="18"/>
          <w:szCs w:val="18"/>
        </w:rPr>
      </w:pPr>
    </w:p>
    <w:p w14:paraId="52B20382" w14:textId="6AE9D500" w:rsidR="0066626D" w:rsidRDefault="0066626D" w:rsidP="0066626D">
      <w:pPr>
        <w:pStyle w:val="Geenafstand"/>
        <w:rPr>
          <w:sz w:val="18"/>
          <w:szCs w:val="18"/>
        </w:rPr>
      </w:pPr>
      <w:r>
        <w:rPr>
          <w:sz w:val="18"/>
          <w:szCs w:val="18"/>
        </w:rPr>
        <w:t xml:space="preserve">De dienstverlening vindt plaats over een wisselend aantal Locaties, in verband met de groei- en krimp van de dienstverlening van COA. Actuele informatie over de COA locaties is te vinden op: </w:t>
      </w:r>
      <w:hyperlink r:id="rId12" w:history="1">
        <w:r>
          <w:rPr>
            <w:rStyle w:val="Hyperlink"/>
            <w:sz w:val="18"/>
          </w:rPr>
          <w:t>https://www.coa.nl/nl/locatiezoeker</w:t>
        </w:r>
      </w:hyperlink>
      <w:r>
        <w:rPr>
          <w:sz w:val="18"/>
          <w:szCs w:val="18"/>
        </w:rPr>
        <w:t xml:space="preserve">  </w:t>
      </w:r>
    </w:p>
    <w:p w14:paraId="2F6719F7" w14:textId="77777777" w:rsidR="00BC7AE6" w:rsidRDefault="00BC7AE6" w:rsidP="00BC7AE6"/>
    <w:p w14:paraId="215BF4AB" w14:textId="77777777" w:rsidR="00BC7AE6" w:rsidRDefault="00BC7AE6" w:rsidP="00BC7AE6"/>
    <w:p w14:paraId="2F77E226" w14:textId="49415BE7" w:rsidR="0094732F" w:rsidRDefault="00143FB3" w:rsidP="006C0D99">
      <w:pPr>
        <w:rPr>
          <w:sz w:val="24"/>
        </w:rPr>
      </w:pPr>
      <w:r w:rsidRPr="00143FB3">
        <w:rPr>
          <w:sz w:val="24"/>
        </w:rPr>
        <w:t>3.</w:t>
      </w:r>
      <w:r w:rsidR="0094732F">
        <w:rPr>
          <w:sz w:val="24"/>
        </w:rPr>
        <w:t>2 Locaties Openbaar ministerie (OM)</w:t>
      </w:r>
    </w:p>
    <w:p w14:paraId="58020877" w14:textId="2F5137A3" w:rsidR="0094732F" w:rsidRPr="007C4A98" w:rsidRDefault="00C87D37" w:rsidP="0094732F">
      <w:pPr>
        <w:widowControl w:val="0"/>
        <w:tabs>
          <w:tab w:val="left" w:pos="4500"/>
        </w:tabs>
        <w:adjustRightInd w:val="0"/>
        <w:spacing w:line="240" w:lineRule="auto"/>
        <w:textAlignment w:val="baseline"/>
        <w:rPr>
          <w:szCs w:val="18"/>
        </w:rPr>
      </w:pPr>
      <w:r>
        <w:rPr>
          <w:szCs w:val="18"/>
        </w:rPr>
        <w:t xml:space="preserve">In afwijking op het gestelde in eis 51 van bijlage 1 Programma van Eisen geldt voor het OM dat </w:t>
      </w:r>
      <w:r w:rsidR="00057A7A">
        <w:rPr>
          <w:szCs w:val="18"/>
        </w:rPr>
        <w:t>de VOG m</w:t>
      </w:r>
      <w:r>
        <w:rPr>
          <w:szCs w:val="18"/>
        </w:rPr>
        <w:t>aximaal 12 m</w:t>
      </w:r>
      <w:r w:rsidR="0094732F" w:rsidRPr="007C4A98">
        <w:rPr>
          <w:szCs w:val="18"/>
        </w:rPr>
        <w:t xml:space="preserve">aanden </w:t>
      </w:r>
      <w:r w:rsidR="00057A7A">
        <w:rPr>
          <w:szCs w:val="18"/>
        </w:rPr>
        <w:t>oud mag zijn gedurende de looptijd van de Overeenkomst.</w:t>
      </w:r>
      <w:r w:rsidR="0094732F" w:rsidRPr="007C4A98">
        <w:rPr>
          <w:szCs w:val="18"/>
        </w:rPr>
        <w:t xml:space="preserve"> </w:t>
      </w:r>
    </w:p>
    <w:p w14:paraId="10561EB8" w14:textId="64BC1026" w:rsidR="0094732F" w:rsidRDefault="0094732F" w:rsidP="006C0D99">
      <w:pPr>
        <w:rPr>
          <w:sz w:val="24"/>
        </w:rPr>
      </w:pPr>
    </w:p>
    <w:p w14:paraId="1DC46E27" w14:textId="77777777" w:rsidR="00057A7A" w:rsidRDefault="00057A7A" w:rsidP="006C0D99">
      <w:pPr>
        <w:rPr>
          <w:sz w:val="24"/>
        </w:rPr>
      </w:pPr>
    </w:p>
    <w:p w14:paraId="5FC61917" w14:textId="69079F45" w:rsidR="00BC7AE6" w:rsidRPr="00143FB3" w:rsidRDefault="0094732F" w:rsidP="006C0D99">
      <w:pPr>
        <w:rPr>
          <w:sz w:val="24"/>
        </w:rPr>
      </w:pPr>
      <w:r>
        <w:rPr>
          <w:sz w:val="24"/>
        </w:rPr>
        <w:t>3.3</w:t>
      </w:r>
      <w:r w:rsidR="00143FB3" w:rsidRPr="00143FB3">
        <w:rPr>
          <w:sz w:val="24"/>
        </w:rPr>
        <w:t xml:space="preserve"> Materieel en Locaties CDV Rijkswaterstaat/Corporate Dienst</w:t>
      </w:r>
    </w:p>
    <w:p w14:paraId="457001A9" w14:textId="77777777" w:rsidR="00143FB3" w:rsidRPr="001108E2" w:rsidRDefault="00143FB3" w:rsidP="00143FB3">
      <w:pPr>
        <w:rPr>
          <w:b/>
        </w:rPr>
      </w:pPr>
    </w:p>
    <w:p w14:paraId="27A7BBCE" w14:textId="23EA365C" w:rsidR="00E33224" w:rsidRDefault="00E33224" w:rsidP="00E33224">
      <w:r>
        <w:t xml:space="preserve">Naast Rijkskantoren faciliteert de Corporate Dienst ook locaties, ook wel objecten genoemd zoals districtskantoren, watersteunpunten, verkeerscentrales, objectbedieningen en vuurtorens. </w:t>
      </w:r>
      <w:r>
        <w:br/>
        <w:t xml:space="preserve">Bijlage 2A Locaties is geen statisch document. Gedurende de looptijd van de Overeenkomst kunnen, door organisatorische en Rijksbrede ontwikkelingen, de te servicen locaties (objecten) zowel in aantal als ook in </w:t>
      </w:r>
      <w:r>
        <w:lastRenderedPageBreak/>
        <w:t>dienstverleningsniveau worden bijgesteld. Rijkswaterstaat zal zorgdragen dat de Leverancier periodiek wordt geïnformeerd over wijzigingen. Hieraan kunnen geen rechten worden ontleend.</w:t>
      </w:r>
    </w:p>
    <w:p w14:paraId="7D381910" w14:textId="77777777" w:rsidR="005B2D50" w:rsidRDefault="005B2D50" w:rsidP="00E33224"/>
    <w:p w14:paraId="026B7EB6" w14:textId="77777777" w:rsidR="00E33224" w:rsidRPr="005B2D50" w:rsidRDefault="00E33224" w:rsidP="005B2D50">
      <w:pPr>
        <w:rPr>
          <w:b/>
        </w:rPr>
      </w:pPr>
      <w:bookmarkStart w:id="11" w:name="_Toc186472280"/>
      <w:r w:rsidRPr="005B2D50">
        <w:rPr>
          <w:b/>
        </w:rPr>
        <w:t>Preventief onderhoud oogspoelstations</w:t>
      </w:r>
      <w:bookmarkEnd w:id="11"/>
      <w:r w:rsidRPr="005B2D50">
        <w:rPr>
          <w:b/>
        </w:rPr>
        <w:t xml:space="preserve"> </w:t>
      </w:r>
    </w:p>
    <w:p w14:paraId="70E8B1CE" w14:textId="77777777" w:rsidR="00E33224" w:rsidRDefault="00E33224" w:rsidP="005B2D50"/>
    <w:p w14:paraId="29FA13B1" w14:textId="6AD5C355" w:rsidR="00E33224" w:rsidRDefault="00E33224" w:rsidP="005B2D50">
      <w:r>
        <w:t xml:space="preserve">Als bijlage bij deze aanbesteding zijn overzichten toegevoegd van de BHV-middelen zoals de AED’s, brandblussers, verbandmiddelen, evacuatiemiddelen en de oogspoelstations. </w:t>
      </w:r>
    </w:p>
    <w:p w14:paraId="79D22E69" w14:textId="3224B4A4" w:rsidR="00E33224" w:rsidRDefault="00E33224" w:rsidP="005B2D50">
      <w:r>
        <w:t xml:space="preserve">Het preventief onderhoud oogspoelstations inclusief de oogspoelflessen is een nieuw onderdeel voor RWS bij deze aanbesteding.  </w:t>
      </w:r>
      <w:r>
        <w:br/>
        <w:t>Ga voor meer toelichting over preventief onderhoud op de oogspoelstations naar het document “</w:t>
      </w:r>
      <w:r w:rsidR="00057A7A">
        <w:t>formulier D Prijzenblad Perceel 2</w:t>
      </w:r>
      <w:bookmarkStart w:id="12" w:name="_GoBack"/>
      <w:bookmarkEnd w:id="12"/>
      <w:r>
        <w:t xml:space="preserve">’, bij het onderdeel ‘Productgroep onderhoud’. </w:t>
      </w:r>
    </w:p>
    <w:p w14:paraId="7041328A" w14:textId="77777777" w:rsidR="005B2D50" w:rsidRDefault="005B2D50" w:rsidP="005B2D50">
      <w:bookmarkStart w:id="13" w:name="_Toc186472281"/>
    </w:p>
    <w:p w14:paraId="11295C65" w14:textId="3D8346D5" w:rsidR="00E33224" w:rsidRPr="005B2D50" w:rsidRDefault="00E33224" w:rsidP="005B2D50">
      <w:pPr>
        <w:rPr>
          <w:b/>
        </w:rPr>
      </w:pPr>
      <w:r w:rsidRPr="005B2D50">
        <w:rPr>
          <w:b/>
        </w:rPr>
        <w:t>Demarcatie onderhoud brandslanghaspels en brandblussers</w:t>
      </w:r>
      <w:bookmarkEnd w:id="13"/>
    </w:p>
    <w:p w14:paraId="7ACA3F51" w14:textId="77777777" w:rsidR="00E33224" w:rsidRDefault="00E33224" w:rsidP="00E33224"/>
    <w:p w14:paraId="3BEC0235" w14:textId="117679AC" w:rsidR="00E33224" w:rsidRDefault="00E33224" w:rsidP="00E33224">
      <w:r>
        <w:t xml:space="preserve">Rijkswaterstaat kent drie gebouwtypen, wat consequenties heeft voor de verantwoordelijkheid voor het onderhoud van de brandslanghaspels en de blussers. Dit geldt alleen voor de brandslanghaspels en brandblussers en niet voor de overige te onderhouden BHV-middelen.  </w:t>
      </w:r>
      <w:r>
        <w:br/>
      </w:r>
      <w:r>
        <w:br/>
        <w:t xml:space="preserve">De drie gebouwtypen zijn: </w:t>
      </w:r>
      <w:r>
        <w:br/>
        <w:t xml:space="preserve">-Eigendomspanden van RWS; </w:t>
      </w:r>
      <w:r>
        <w:br/>
        <w:t>-Eigendomspanden van het Rijksvastgoed Bedrijf (zoals de Rijkskantoren);</w:t>
      </w:r>
    </w:p>
    <w:p w14:paraId="681D87CA" w14:textId="77777777" w:rsidR="00E33224" w:rsidRDefault="00E33224" w:rsidP="00E33224">
      <w:r>
        <w:t xml:space="preserve">-Panden die het Rijksvastgoedbedrijf huurt van de markt. </w:t>
      </w:r>
    </w:p>
    <w:p w14:paraId="2713A8C9" w14:textId="2BAE50BD" w:rsidR="00E33224" w:rsidRDefault="00E33224" w:rsidP="00E33224">
      <w:r>
        <w:br/>
        <w:t xml:space="preserve">In onderstaand overzicht staat wie verantwoordelijk is voor het Onderhoud van genoemd materieel: </w:t>
      </w:r>
      <w:r>
        <w:br/>
      </w:r>
    </w:p>
    <w:tbl>
      <w:tblPr>
        <w:tblW w:w="7081" w:type="dxa"/>
        <w:tblInd w:w="-3" w:type="dxa"/>
        <w:tblCellMar>
          <w:left w:w="0" w:type="dxa"/>
          <w:right w:w="0" w:type="dxa"/>
        </w:tblCellMar>
        <w:tblLook w:val="04A0" w:firstRow="1" w:lastRow="0" w:firstColumn="1" w:lastColumn="0" w:noHBand="0" w:noVBand="1"/>
      </w:tblPr>
      <w:tblGrid>
        <w:gridCol w:w="1694"/>
        <w:gridCol w:w="2835"/>
        <w:gridCol w:w="2552"/>
      </w:tblGrid>
      <w:tr w:rsidR="00E33224" w14:paraId="787F5295" w14:textId="77777777" w:rsidTr="00E33224">
        <w:trPr>
          <w:trHeight w:val="300"/>
        </w:trPr>
        <w:tc>
          <w:tcPr>
            <w:tcW w:w="169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14:paraId="383EDC5F" w14:textId="77777777" w:rsidR="00E33224" w:rsidRDefault="00E33224">
            <w:pPr>
              <w:rPr>
                <w:b/>
                <w:bCs/>
              </w:rPr>
            </w:pPr>
            <w:r>
              <w:rPr>
                <w:b/>
                <w:bCs/>
              </w:rPr>
              <w:t>Gebouwtype</w:t>
            </w:r>
          </w:p>
          <w:p w14:paraId="5E98E893" w14:textId="77777777" w:rsidR="00E33224" w:rsidRDefault="00E33224">
            <w:pPr>
              <w:rPr>
                <w:b/>
                <w:bCs/>
              </w:rPr>
            </w:pPr>
          </w:p>
        </w:tc>
        <w:tc>
          <w:tcPr>
            <w:tcW w:w="28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2B1F34DB" w14:textId="77777777" w:rsidR="00E33224" w:rsidRDefault="00E33224">
            <w:pPr>
              <w:rPr>
                <w:b/>
                <w:bCs/>
              </w:rPr>
            </w:pPr>
            <w:r>
              <w:rPr>
                <w:b/>
                <w:bCs/>
              </w:rPr>
              <w:t>Brandslanghaspels</w:t>
            </w:r>
          </w:p>
          <w:p w14:paraId="673B8D26" w14:textId="77777777" w:rsidR="00E33224" w:rsidRDefault="00E33224">
            <w:pPr>
              <w:rPr>
                <w:b/>
                <w:bCs/>
              </w:rPr>
            </w:pPr>
          </w:p>
        </w:tc>
        <w:tc>
          <w:tcPr>
            <w:tcW w:w="25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72A2D19B" w14:textId="77777777" w:rsidR="00E33224" w:rsidRDefault="00E33224">
            <w:pPr>
              <w:rPr>
                <w:b/>
                <w:bCs/>
              </w:rPr>
            </w:pPr>
            <w:r>
              <w:rPr>
                <w:b/>
                <w:bCs/>
              </w:rPr>
              <w:t>Blussers</w:t>
            </w:r>
          </w:p>
          <w:p w14:paraId="6B50093D" w14:textId="77777777" w:rsidR="00E33224" w:rsidRDefault="00E33224">
            <w:pPr>
              <w:rPr>
                <w:b/>
                <w:bCs/>
              </w:rPr>
            </w:pPr>
          </w:p>
        </w:tc>
      </w:tr>
      <w:tr w:rsidR="00E33224" w14:paraId="6870B8B1" w14:textId="77777777" w:rsidTr="00E33224">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900DD9" w14:textId="77777777" w:rsidR="00E33224" w:rsidRDefault="00E33224">
            <w:r>
              <w:t>RWS (eigendom)</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701113" w14:textId="77777777" w:rsidR="00E33224" w:rsidRDefault="00E33224">
            <w:r>
              <w:t xml:space="preserve">Beheer &amp; Onderhoud; dus </w:t>
            </w:r>
            <w:r>
              <w:rPr>
                <w:b/>
                <w:bCs/>
              </w:rPr>
              <w:t>geen</w:t>
            </w:r>
            <w:r>
              <w:t xml:space="preserve"> onderhoud door leverancier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4BFE89" w14:textId="77777777" w:rsidR="00E33224" w:rsidRDefault="00E33224">
            <w:r>
              <w:t>CD; onderhoud leverancier</w:t>
            </w:r>
          </w:p>
        </w:tc>
      </w:tr>
      <w:tr w:rsidR="00E33224" w14:paraId="03C90965" w14:textId="77777777" w:rsidTr="00E33224">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6A3FEF" w14:textId="77777777" w:rsidR="00E33224" w:rsidRDefault="00E33224">
            <w:r>
              <w:t>RVB (eigendom)</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23814D" w14:textId="77777777" w:rsidR="00E33224" w:rsidRDefault="00E33224">
            <w:r>
              <w:t xml:space="preserve">RVB; dus </w:t>
            </w:r>
            <w:r>
              <w:rPr>
                <w:b/>
                <w:bCs/>
              </w:rPr>
              <w:t>geen</w:t>
            </w:r>
            <w:r>
              <w:t xml:space="preserve"> onderhoud door leverancier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2439C5" w14:textId="77777777" w:rsidR="00E33224" w:rsidRDefault="00E33224">
            <w:r>
              <w:t xml:space="preserve">RVB; dus </w:t>
            </w:r>
            <w:r>
              <w:rPr>
                <w:b/>
                <w:bCs/>
              </w:rPr>
              <w:t>geen</w:t>
            </w:r>
            <w:r>
              <w:t xml:space="preserve"> onderhoud door leverancier</w:t>
            </w:r>
          </w:p>
        </w:tc>
      </w:tr>
      <w:tr w:rsidR="00E33224" w14:paraId="5158245C" w14:textId="77777777" w:rsidTr="00E33224">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7A1E77" w14:textId="77777777" w:rsidR="00E33224" w:rsidRDefault="00E33224">
            <w:r>
              <w:t>RVB (marktpartij)</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EF8C9B" w14:textId="77777777" w:rsidR="00E33224" w:rsidRDefault="00E33224">
            <w:r>
              <w:t xml:space="preserve">RVB; dus </w:t>
            </w:r>
            <w:r>
              <w:rPr>
                <w:b/>
                <w:bCs/>
              </w:rPr>
              <w:t>geen</w:t>
            </w:r>
            <w:r>
              <w:t xml:space="preserve"> onderhoud door leverancier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F1D3D3" w14:textId="77777777" w:rsidR="00E33224" w:rsidRDefault="00E33224">
            <w:r>
              <w:t>CD; onderhoud leverancier</w:t>
            </w:r>
          </w:p>
        </w:tc>
      </w:tr>
    </w:tbl>
    <w:p w14:paraId="3D77CE0A" w14:textId="77777777" w:rsidR="00E33224" w:rsidRDefault="00E33224" w:rsidP="00E33224"/>
    <w:p w14:paraId="38282FB3" w14:textId="77777777" w:rsidR="00E33224" w:rsidRDefault="00E33224" w:rsidP="00E33224"/>
    <w:p w14:paraId="62F9265C" w14:textId="77777777" w:rsidR="00143FB3" w:rsidRDefault="00143FB3" w:rsidP="006C0D99"/>
    <w:p w14:paraId="4DBD6072" w14:textId="77777777" w:rsidR="00BC7AE6" w:rsidRPr="001D1D3B" w:rsidRDefault="00BC7AE6" w:rsidP="00522BCE">
      <w:pPr>
        <w:pStyle w:val="Kop1"/>
      </w:pPr>
      <w:bookmarkStart w:id="14" w:name="_Toc473737139"/>
      <w:bookmarkStart w:id="15" w:name="_Toc187838731"/>
      <w:r>
        <w:lastRenderedPageBreak/>
        <w:t>Bestel- en facturatie eisen</w:t>
      </w:r>
      <w:bookmarkEnd w:id="14"/>
      <w:bookmarkEnd w:id="15"/>
    </w:p>
    <w:p w14:paraId="7529CE20" w14:textId="3070B820" w:rsidR="00BC7AE6" w:rsidRDefault="00BC7AE6" w:rsidP="00BC7AE6">
      <w:pPr>
        <w:rPr>
          <w:sz w:val="24"/>
        </w:rPr>
      </w:pPr>
      <w:r>
        <w:rPr>
          <w:sz w:val="24"/>
        </w:rPr>
        <w:t xml:space="preserve">4.1 </w:t>
      </w:r>
      <w:r w:rsidRPr="007E4FBC">
        <w:rPr>
          <w:sz w:val="24"/>
        </w:rPr>
        <w:t xml:space="preserve">CDV </w:t>
      </w:r>
      <w:r w:rsidR="000D5F9E" w:rsidRPr="00BC7AE6">
        <w:rPr>
          <w:sz w:val="24"/>
        </w:rPr>
        <w:t xml:space="preserve">Facilitair Bedrijf </w:t>
      </w:r>
      <w:r w:rsidRPr="00BC7AE6">
        <w:rPr>
          <w:sz w:val="24"/>
        </w:rPr>
        <w:t>Dienst Justitiële Inrichtingen</w:t>
      </w:r>
      <w:r w:rsidR="000D5F9E">
        <w:rPr>
          <w:sz w:val="24"/>
        </w:rPr>
        <w:t xml:space="preserve"> (FB DJI) </w:t>
      </w:r>
    </w:p>
    <w:p w14:paraId="5FD5A439" w14:textId="77777777" w:rsidR="00997714" w:rsidRDefault="00997714" w:rsidP="00997714">
      <w:pPr>
        <w:rPr>
          <w:szCs w:val="18"/>
        </w:rPr>
      </w:pPr>
    </w:p>
    <w:p w14:paraId="6CA8D01A" w14:textId="77777777" w:rsidR="00EC0BCF" w:rsidRDefault="00EC0BCF" w:rsidP="00EC0BCF">
      <w:pPr>
        <w:rPr>
          <w:b/>
          <w:szCs w:val="18"/>
        </w:rPr>
      </w:pPr>
      <w:r w:rsidRPr="00CF2E74">
        <w:rPr>
          <w:b/>
          <w:szCs w:val="18"/>
        </w:rPr>
        <w:t xml:space="preserve">Bestel- en facturatieproces DJI </w:t>
      </w:r>
    </w:p>
    <w:p w14:paraId="23445521" w14:textId="77777777" w:rsidR="00EC0BCF" w:rsidRPr="00CF2E74" w:rsidRDefault="00EC0BCF" w:rsidP="00EC0BCF">
      <w:pPr>
        <w:rPr>
          <w:b/>
          <w:szCs w:val="18"/>
        </w:rPr>
      </w:pPr>
    </w:p>
    <w:p w14:paraId="0F82AB2F" w14:textId="77777777" w:rsidR="00EC0BCF" w:rsidRPr="00997714" w:rsidRDefault="00EC0BCF" w:rsidP="00EC0BCF">
      <w:pPr>
        <w:rPr>
          <w:szCs w:val="18"/>
        </w:rPr>
      </w:pPr>
      <w:r w:rsidRPr="00997714">
        <w:rPr>
          <w:szCs w:val="18"/>
        </w:rPr>
        <w:t xml:space="preserve">Binnen de DJI wordt gebruik gemaakt van een e-procurement systeem genaamd Leonardo. Dit systeem richt zich op het geautomatiseerd plaatsen en -verwerken van bestellingen en het geautomatiseerd verwerken van de daarmee samenhangende factuurstroom. </w:t>
      </w:r>
    </w:p>
    <w:p w14:paraId="22EDD589" w14:textId="77777777" w:rsidR="00EC0BCF" w:rsidRDefault="00EC0BCF" w:rsidP="00EC0BCF">
      <w:pPr>
        <w:rPr>
          <w:szCs w:val="18"/>
        </w:rPr>
      </w:pPr>
    </w:p>
    <w:p w14:paraId="1925A9BC" w14:textId="77777777" w:rsidR="00EC0BCF" w:rsidRDefault="00EC0BCF" w:rsidP="00EC0BCF">
      <w:pPr>
        <w:rPr>
          <w:b/>
          <w:szCs w:val="18"/>
        </w:rPr>
      </w:pPr>
      <w:r w:rsidRPr="00B009EB">
        <w:rPr>
          <w:b/>
          <w:szCs w:val="18"/>
        </w:rPr>
        <w:t>Bestelproces</w:t>
      </w:r>
    </w:p>
    <w:p w14:paraId="54ED5747" w14:textId="77777777" w:rsidR="00EC0BCF" w:rsidRDefault="00EC0BCF" w:rsidP="00EC0BCF">
      <w:pPr>
        <w:rPr>
          <w:szCs w:val="18"/>
        </w:rPr>
      </w:pPr>
      <w:r w:rsidRPr="00997714">
        <w:rPr>
          <w:szCs w:val="18"/>
        </w:rPr>
        <w:t>Om de producten als Koper te kunnen bestellen, wordt er een catalogus opgesteld in Leonardo. Op deze wijze worden alle details automatisch op de inkooporder vermeld. De foutmarge in een bestelling wordt hierdoor een stuk kleiner en het bestelproces wordt efficiënter.</w:t>
      </w:r>
    </w:p>
    <w:p w14:paraId="303A31A9" w14:textId="77777777" w:rsidR="00EC0BCF" w:rsidRPr="00997714" w:rsidRDefault="00EC0BCF" w:rsidP="00EC0BCF">
      <w:pPr>
        <w:rPr>
          <w:szCs w:val="18"/>
        </w:rPr>
      </w:pPr>
    </w:p>
    <w:p w14:paraId="438FE554" w14:textId="77777777" w:rsidR="00EC0BCF" w:rsidRPr="00BF5AD0" w:rsidRDefault="00EC0BCF" w:rsidP="00EC0BCF">
      <w:pPr>
        <w:rPr>
          <w:szCs w:val="18"/>
        </w:rPr>
      </w:pPr>
      <w:r w:rsidRPr="007365E4">
        <w:rPr>
          <w:szCs w:val="18"/>
        </w:rPr>
        <w:t xml:space="preserve">Voor het inrichten van een catalogus in Leonardo </w:t>
      </w:r>
      <w:r w:rsidRPr="00BF5AD0">
        <w:rPr>
          <w:szCs w:val="18"/>
        </w:rPr>
        <w:t xml:space="preserve">wordt </w:t>
      </w:r>
      <w:r>
        <w:rPr>
          <w:szCs w:val="18"/>
        </w:rPr>
        <w:t xml:space="preserve">Perceel 2, </w:t>
      </w:r>
      <w:r w:rsidRPr="00BF5AD0">
        <w:rPr>
          <w:szCs w:val="18"/>
        </w:rPr>
        <w:t>Bijlage 2</w:t>
      </w:r>
      <w:r>
        <w:rPr>
          <w:szCs w:val="18"/>
        </w:rPr>
        <w:t>B</w:t>
      </w:r>
      <w:r w:rsidRPr="00BF5AD0">
        <w:rPr>
          <w:szCs w:val="18"/>
        </w:rPr>
        <w:t xml:space="preserve"> (</w:t>
      </w:r>
      <w:r>
        <w:rPr>
          <w:szCs w:val="18"/>
        </w:rPr>
        <w:t>Format e-c</w:t>
      </w:r>
      <w:r w:rsidRPr="00BF5AD0">
        <w:rPr>
          <w:szCs w:val="18"/>
        </w:rPr>
        <w:t xml:space="preserve">atalogus </w:t>
      </w:r>
      <w:r>
        <w:rPr>
          <w:szCs w:val="18"/>
        </w:rPr>
        <w:t>DJI</w:t>
      </w:r>
      <w:r w:rsidRPr="00BF5AD0">
        <w:rPr>
          <w:szCs w:val="18"/>
        </w:rPr>
        <w:t xml:space="preserve">) ingevuld door Leverancier. Het tweede tabblad van </w:t>
      </w:r>
      <w:r>
        <w:rPr>
          <w:szCs w:val="18"/>
        </w:rPr>
        <w:t xml:space="preserve">deze </w:t>
      </w:r>
      <w:r w:rsidRPr="00BF5AD0">
        <w:rPr>
          <w:szCs w:val="18"/>
        </w:rPr>
        <w:t xml:space="preserve">Bijlage geeft een toelichting op alle aan te leveren informatie. Voor het vullen van de E-catalogus zal </w:t>
      </w:r>
      <w:r w:rsidRPr="00533671">
        <w:rPr>
          <w:szCs w:val="18"/>
          <w:u w:val="single"/>
        </w:rPr>
        <w:t>na</w:t>
      </w:r>
      <w:r w:rsidRPr="00BF5AD0">
        <w:rPr>
          <w:szCs w:val="18"/>
        </w:rPr>
        <w:t xml:space="preserve"> voorlopige gunning van de Opdracht aan de Leverancier gevraagd worden een Excel format t.b.v. de E-catalogus in te vullen.</w:t>
      </w:r>
    </w:p>
    <w:p w14:paraId="025DA58E" w14:textId="77777777" w:rsidR="00EC0BCF" w:rsidRPr="00BF5AD0" w:rsidRDefault="00EC0BCF" w:rsidP="00EC0BCF">
      <w:pPr>
        <w:rPr>
          <w:szCs w:val="18"/>
        </w:rPr>
      </w:pPr>
    </w:p>
    <w:p w14:paraId="5DA4EA7D" w14:textId="7EE16094" w:rsidR="00EC0BCF" w:rsidRDefault="00EC0BCF" w:rsidP="00EC0BCF">
      <w:pPr>
        <w:rPr>
          <w:szCs w:val="18"/>
        </w:rPr>
      </w:pPr>
      <w:r w:rsidRPr="00BF5AD0">
        <w:rPr>
          <w:szCs w:val="18"/>
        </w:rPr>
        <w:t xml:space="preserve">De gevraagde artikelen in </w:t>
      </w:r>
      <w:r w:rsidR="00143FB3">
        <w:rPr>
          <w:szCs w:val="18"/>
        </w:rPr>
        <w:t xml:space="preserve">formulier D </w:t>
      </w:r>
      <w:r>
        <w:rPr>
          <w:szCs w:val="18"/>
        </w:rPr>
        <w:t xml:space="preserve">Prijzenblad Perceel 2 </w:t>
      </w:r>
      <w:r w:rsidRPr="00BF5AD0">
        <w:rPr>
          <w:szCs w:val="18"/>
        </w:rPr>
        <w:t xml:space="preserve">zijn voorzien van foto’s. Deze foto’s zullen worden ingelezen t.b.v. de catalogus van het bestelsysteem van </w:t>
      </w:r>
      <w:r>
        <w:rPr>
          <w:szCs w:val="18"/>
        </w:rPr>
        <w:t xml:space="preserve">Deelnemende organisatie. </w:t>
      </w:r>
      <w:r w:rsidRPr="007365E4">
        <w:rPr>
          <w:szCs w:val="18"/>
        </w:rPr>
        <w:t>Het aanleveren van de foto’s kan na gunning geschieden.</w:t>
      </w:r>
      <w:r w:rsidRPr="00997714">
        <w:rPr>
          <w:szCs w:val="18"/>
        </w:rPr>
        <w:t xml:space="preserve"> </w:t>
      </w:r>
    </w:p>
    <w:p w14:paraId="1AC49635" w14:textId="77777777" w:rsidR="00EC0BCF" w:rsidRPr="00997714" w:rsidRDefault="00EC0BCF" w:rsidP="00EC0BCF">
      <w:pPr>
        <w:rPr>
          <w:szCs w:val="18"/>
        </w:rPr>
      </w:pPr>
    </w:p>
    <w:p w14:paraId="02C31CBD" w14:textId="77777777" w:rsidR="00EC0BCF" w:rsidRPr="00997714" w:rsidRDefault="00EC0BCF" w:rsidP="00EC0BCF">
      <w:pPr>
        <w:rPr>
          <w:szCs w:val="18"/>
        </w:rPr>
      </w:pPr>
      <w:r w:rsidRPr="00997714">
        <w:rPr>
          <w:szCs w:val="18"/>
        </w:rPr>
        <w:t xml:space="preserve">Elke wijziging van zaken binnen de looptijd van de Overeenkomst, zoals prijswijzigingen, artikelwijzigingen etc. leiden na schriftelijk akkoord van DJI automatisch tot het hernieuwd aanbieden </w:t>
      </w:r>
      <w:r>
        <w:rPr>
          <w:szCs w:val="18"/>
        </w:rPr>
        <w:t>aan</w:t>
      </w:r>
      <w:r w:rsidRPr="00997714">
        <w:rPr>
          <w:szCs w:val="18"/>
        </w:rPr>
        <w:t xml:space="preserve"> de DJI en het invullen door de Leverancier van het MS - Excel format conform de verstrekte toelichting.</w:t>
      </w:r>
    </w:p>
    <w:p w14:paraId="12323BF4" w14:textId="77777777" w:rsidR="00EC0BCF" w:rsidRDefault="00EC0BCF" w:rsidP="00EC0BCF">
      <w:pPr>
        <w:rPr>
          <w:szCs w:val="18"/>
        </w:rPr>
      </w:pPr>
      <w:r w:rsidRPr="00997714">
        <w:rPr>
          <w:szCs w:val="18"/>
        </w:rPr>
        <w:t xml:space="preserve">Inschrijver verplicht zich door zijn Inschrijving hieraan met voorrang medewerking te verlenen. </w:t>
      </w:r>
    </w:p>
    <w:p w14:paraId="2C32C973" w14:textId="77777777" w:rsidR="00EC0BCF" w:rsidRDefault="00EC0BCF" w:rsidP="00EC0BCF"/>
    <w:p w14:paraId="33670809" w14:textId="77777777" w:rsidR="00EC0BCF" w:rsidRDefault="00EC0BCF" w:rsidP="00EC0BCF">
      <w:pPr>
        <w:rPr>
          <w:b/>
          <w:szCs w:val="18"/>
        </w:rPr>
      </w:pPr>
      <w:r w:rsidRPr="00B009EB">
        <w:rPr>
          <w:b/>
          <w:szCs w:val="18"/>
        </w:rPr>
        <w:t xml:space="preserve">Facturatie proces </w:t>
      </w:r>
    </w:p>
    <w:p w14:paraId="12AC1125" w14:textId="77777777" w:rsidR="00EC0BCF" w:rsidRPr="00B009EB" w:rsidRDefault="00EC0BCF" w:rsidP="00EC0BCF">
      <w:pPr>
        <w:rPr>
          <w:b/>
          <w:szCs w:val="18"/>
        </w:rPr>
      </w:pPr>
    </w:p>
    <w:p w14:paraId="6E1A840B" w14:textId="255D7BE6" w:rsidR="00EC0BCF" w:rsidRDefault="00EC0BCF" w:rsidP="00EC0BCF">
      <w:pPr>
        <w:rPr>
          <w:szCs w:val="18"/>
        </w:rPr>
      </w:pPr>
      <w:r w:rsidRPr="00997714">
        <w:rPr>
          <w:szCs w:val="18"/>
        </w:rPr>
        <w:t xml:space="preserve">Leverancier verplicht zich om facturen elektronisch aan te bieden overeenkomstig het </w:t>
      </w:r>
      <w:r w:rsidRPr="00E21EB9">
        <w:rPr>
          <w:szCs w:val="18"/>
        </w:rPr>
        <w:t xml:space="preserve">bepaalde in de als Bijlage </w:t>
      </w:r>
      <w:r w:rsidR="00143FB3">
        <w:rPr>
          <w:szCs w:val="18"/>
        </w:rPr>
        <w:t>7</w:t>
      </w:r>
      <w:r w:rsidRPr="00E21EB9">
        <w:rPr>
          <w:szCs w:val="18"/>
        </w:rPr>
        <w:t xml:space="preserve"> opgenomen:</w:t>
      </w:r>
      <w:r w:rsidRPr="00997714">
        <w:rPr>
          <w:szCs w:val="18"/>
        </w:rPr>
        <w:t xml:space="preserve"> “</w:t>
      </w:r>
      <w:r w:rsidR="00143FB3">
        <w:rPr>
          <w:szCs w:val="18"/>
        </w:rPr>
        <w:t>Bijsluiter e-factureren Rijksoverheid</w:t>
      </w:r>
      <w:r w:rsidRPr="00997714">
        <w:rPr>
          <w:szCs w:val="18"/>
        </w:rPr>
        <w:t>”.</w:t>
      </w:r>
    </w:p>
    <w:p w14:paraId="0A487E67" w14:textId="77777777" w:rsidR="00EC0BCF" w:rsidRPr="00997714" w:rsidRDefault="00EC0BCF" w:rsidP="00EC0BCF">
      <w:pPr>
        <w:rPr>
          <w:szCs w:val="18"/>
        </w:rPr>
      </w:pPr>
    </w:p>
    <w:p w14:paraId="1A25F82F" w14:textId="77777777" w:rsidR="00EC0BCF" w:rsidRPr="00997714" w:rsidRDefault="00EC0BCF" w:rsidP="00EC0BCF">
      <w:pPr>
        <w:rPr>
          <w:szCs w:val="18"/>
        </w:rPr>
      </w:pPr>
      <w:r w:rsidRPr="00997714">
        <w:rPr>
          <w:szCs w:val="18"/>
        </w:rPr>
        <w:t>Facturen zonder inkoopordernummer of contractnummer</w:t>
      </w:r>
    </w:p>
    <w:p w14:paraId="3DAED07B" w14:textId="4E8A9D1A" w:rsidR="00EC0BCF" w:rsidRPr="00997714" w:rsidRDefault="00EC0BCF" w:rsidP="00EC0BCF">
      <w:pPr>
        <w:rPr>
          <w:szCs w:val="18"/>
        </w:rPr>
      </w:pPr>
      <w:r w:rsidRPr="00997714">
        <w:rPr>
          <w:szCs w:val="18"/>
        </w:rPr>
        <w:t>Binnen DJI geldt de afspraak dat alle verplichtingen</w:t>
      </w:r>
      <w:r>
        <w:rPr>
          <w:szCs w:val="18"/>
        </w:rPr>
        <w:t xml:space="preserve"> </w:t>
      </w:r>
      <w:r w:rsidRPr="00997714">
        <w:rPr>
          <w:szCs w:val="18"/>
        </w:rPr>
        <w:t xml:space="preserve">met externe partijen worden vastgelegd middels een </w:t>
      </w:r>
      <w:r w:rsidR="00143FB3">
        <w:rPr>
          <w:szCs w:val="18"/>
        </w:rPr>
        <w:t>b</w:t>
      </w:r>
      <w:r>
        <w:rPr>
          <w:szCs w:val="18"/>
        </w:rPr>
        <w:t>estelling</w:t>
      </w:r>
      <w:r w:rsidRPr="00997714">
        <w:rPr>
          <w:szCs w:val="18"/>
        </w:rPr>
        <w:t>. Facturen die bij DJI binnenkomen waarvan de verplichting niet bekend is, leveren een enorme hoeveelheid extra werk op met als gevolg dat tijdige betaling van deze facturen niet gegarandeerd kan worden. De maatregel die DJI hierop heeft genomen is dat DJI alle facturen die niet voorzien zijn van een inkooporder of contractnummer retour stuurt.</w:t>
      </w:r>
    </w:p>
    <w:p w14:paraId="7680DB5E" w14:textId="77777777" w:rsidR="00EC0BCF" w:rsidRPr="00997714" w:rsidRDefault="00EC0BCF" w:rsidP="00EC0BCF">
      <w:pPr>
        <w:rPr>
          <w:szCs w:val="18"/>
        </w:rPr>
      </w:pPr>
    </w:p>
    <w:p w14:paraId="486C9970" w14:textId="77777777" w:rsidR="00EC0BCF" w:rsidRDefault="00EC0BCF" w:rsidP="00EC0BCF">
      <w:pPr>
        <w:rPr>
          <w:szCs w:val="18"/>
        </w:rPr>
      </w:pPr>
      <w:r w:rsidRPr="00997714">
        <w:rPr>
          <w:szCs w:val="18"/>
        </w:rPr>
        <w:t>Om het betalingsproces zo soepel mogelijk te laten verlopen, is het van belang dat de inkooporder, de orderbevestiging, de pakbon én de factuur volledig met elkaar overeenkomen en dat elke factuur voorzien is van een inkoopordernummer of contractnummer</w:t>
      </w:r>
      <w:r>
        <w:rPr>
          <w:szCs w:val="18"/>
        </w:rPr>
        <w:t xml:space="preserve"> met kostenplaats.</w:t>
      </w:r>
    </w:p>
    <w:p w14:paraId="094733EF" w14:textId="77777777" w:rsidR="00EC0BCF" w:rsidRPr="00997714" w:rsidRDefault="00EC0BCF" w:rsidP="00EC0BCF">
      <w:pPr>
        <w:rPr>
          <w:szCs w:val="18"/>
        </w:rPr>
      </w:pPr>
    </w:p>
    <w:p w14:paraId="21027CD6" w14:textId="19D9FA6C" w:rsidR="00BC7AE6" w:rsidRDefault="00EC0BCF" w:rsidP="00EC0BCF">
      <w:pPr>
        <w:rPr>
          <w:szCs w:val="18"/>
        </w:rPr>
      </w:pPr>
      <w:r w:rsidRPr="00997714">
        <w:rPr>
          <w:szCs w:val="18"/>
        </w:rPr>
        <w:t xml:space="preserve">Om een e-factuur te kunnen indienen heeft u het OverheidsIdentificatieNummer (OIN) van de betreffende organisatie nodig. In </w:t>
      </w:r>
      <w:r>
        <w:rPr>
          <w:szCs w:val="18"/>
        </w:rPr>
        <w:t>Perceel 2, Bi</w:t>
      </w:r>
      <w:r w:rsidRPr="00E21EB9">
        <w:rPr>
          <w:szCs w:val="18"/>
        </w:rPr>
        <w:t xml:space="preserve">jlage </w:t>
      </w:r>
      <w:r>
        <w:rPr>
          <w:szCs w:val="18"/>
        </w:rPr>
        <w:t>2C</w:t>
      </w:r>
      <w:r w:rsidRPr="00E21EB9">
        <w:rPr>
          <w:szCs w:val="18"/>
        </w:rPr>
        <w:t xml:space="preserve"> </w:t>
      </w:r>
      <w:r>
        <w:rPr>
          <w:szCs w:val="18"/>
        </w:rPr>
        <w:t xml:space="preserve">en 2D </w:t>
      </w:r>
      <w:r w:rsidRPr="00E21EB9">
        <w:rPr>
          <w:szCs w:val="18"/>
        </w:rPr>
        <w:t>treft</w:t>
      </w:r>
      <w:r w:rsidRPr="00997714">
        <w:rPr>
          <w:szCs w:val="18"/>
        </w:rPr>
        <w:t xml:space="preserve"> u een overzicht </w:t>
      </w:r>
      <w:r w:rsidRPr="008961E8">
        <w:rPr>
          <w:szCs w:val="18"/>
        </w:rPr>
        <w:t>aan van de van toepassing</w:t>
      </w:r>
      <w:r w:rsidRPr="00997714">
        <w:rPr>
          <w:szCs w:val="18"/>
        </w:rPr>
        <w:t xml:space="preserve"> zijnde OIN.</w:t>
      </w:r>
    </w:p>
    <w:p w14:paraId="5A68C531" w14:textId="77777777" w:rsidR="00EC0BCF" w:rsidRPr="00EC0BCF" w:rsidRDefault="00EC0BCF" w:rsidP="00EC0BCF">
      <w:pPr>
        <w:rPr>
          <w:szCs w:val="18"/>
        </w:rPr>
      </w:pPr>
    </w:p>
    <w:p w14:paraId="777BD8C8" w14:textId="0FDF1B64" w:rsidR="00B009EB" w:rsidRDefault="00BC7AE6" w:rsidP="00B009EB">
      <w:pPr>
        <w:pStyle w:val="Geenafstand"/>
        <w:rPr>
          <w:rFonts w:eastAsia="Times New Roman" w:cs="Times New Roman"/>
          <w:sz w:val="24"/>
          <w:szCs w:val="24"/>
        </w:rPr>
      </w:pPr>
      <w:r>
        <w:rPr>
          <w:rFonts w:eastAsia="Times New Roman" w:cs="Times New Roman"/>
          <w:sz w:val="24"/>
          <w:szCs w:val="24"/>
        </w:rPr>
        <w:t xml:space="preserve">4.2 </w:t>
      </w:r>
      <w:r w:rsidR="00B009EB">
        <w:rPr>
          <w:rFonts w:eastAsia="Times New Roman" w:cs="Times New Roman"/>
          <w:sz w:val="24"/>
          <w:szCs w:val="24"/>
        </w:rPr>
        <w:t xml:space="preserve"> </w:t>
      </w:r>
      <w:r w:rsidR="0007007C">
        <w:rPr>
          <w:rFonts w:eastAsia="Times New Roman" w:cs="Times New Roman"/>
          <w:sz w:val="24"/>
          <w:szCs w:val="24"/>
        </w:rPr>
        <w:t xml:space="preserve">Centraal </w:t>
      </w:r>
      <w:r w:rsidR="0066626D">
        <w:rPr>
          <w:rFonts w:eastAsia="Times New Roman" w:cs="Times New Roman"/>
          <w:sz w:val="24"/>
          <w:szCs w:val="24"/>
        </w:rPr>
        <w:t>Orgaan Asielzoekers</w:t>
      </w:r>
      <w:r w:rsidR="00EC0BCF">
        <w:rPr>
          <w:rFonts w:eastAsia="Times New Roman" w:cs="Times New Roman"/>
          <w:sz w:val="24"/>
          <w:szCs w:val="24"/>
        </w:rPr>
        <w:t xml:space="preserve"> (COA)</w:t>
      </w:r>
    </w:p>
    <w:p w14:paraId="30BF3416" w14:textId="77777777" w:rsidR="005C4A58" w:rsidRPr="005C4A58" w:rsidRDefault="005C4A58" w:rsidP="005C4A58">
      <w:pPr>
        <w:pStyle w:val="Geenafstand"/>
        <w:rPr>
          <w:sz w:val="18"/>
          <w:szCs w:val="18"/>
        </w:rPr>
      </w:pPr>
    </w:p>
    <w:p w14:paraId="35F35F53" w14:textId="77777777" w:rsidR="0066626D" w:rsidRDefault="0066626D" w:rsidP="0066626D">
      <w:pPr>
        <w:pStyle w:val="Geenafstand"/>
        <w:rPr>
          <w:b/>
          <w:sz w:val="18"/>
          <w:szCs w:val="18"/>
        </w:rPr>
      </w:pPr>
      <w:r>
        <w:rPr>
          <w:b/>
          <w:sz w:val="18"/>
          <w:szCs w:val="18"/>
        </w:rPr>
        <w:t xml:space="preserve">Facturatie </w:t>
      </w:r>
    </w:p>
    <w:p w14:paraId="0A61984B" w14:textId="18E1195D" w:rsidR="00976BE3" w:rsidRDefault="00976BE3" w:rsidP="0066626D">
      <w:pPr>
        <w:pStyle w:val="Geenafstand"/>
        <w:rPr>
          <w:bCs/>
          <w:sz w:val="18"/>
          <w:szCs w:val="18"/>
        </w:rPr>
      </w:pPr>
      <w:r>
        <w:rPr>
          <w:bCs/>
          <w:sz w:val="18"/>
          <w:szCs w:val="18"/>
        </w:rPr>
        <w:t xml:space="preserve">Leverancier dient zich te conformeren aan de facturatieprocedure zoals opgenomen in bijlage </w:t>
      </w:r>
      <w:r w:rsidRPr="005B2D50">
        <w:rPr>
          <w:bCs/>
          <w:sz w:val="18"/>
          <w:szCs w:val="18"/>
        </w:rPr>
        <w:t>Perceel 2, bijlage 2</w:t>
      </w:r>
      <w:r w:rsidR="005B2D50" w:rsidRPr="005B2D50">
        <w:rPr>
          <w:bCs/>
          <w:sz w:val="18"/>
          <w:szCs w:val="18"/>
        </w:rPr>
        <w:t>E</w:t>
      </w:r>
      <w:r w:rsidRPr="005B2D50">
        <w:rPr>
          <w:bCs/>
          <w:sz w:val="18"/>
          <w:szCs w:val="18"/>
        </w:rPr>
        <w:t xml:space="preserve"> Factuureisen COA</w:t>
      </w:r>
      <w:r>
        <w:rPr>
          <w:bCs/>
          <w:sz w:val="18"/>
          <w:szCs w:val="18"/>
        </w:rPr>
        <w:t>.</w:t>
      </w:r>
    </w:p>
    <w:p w14:paraId="3E2E9E71" w14:textId="77777777" w:rsidR="00976BE3" w:rsidRDefault="00976BE3" w:rsidP="0066626D">
      <w:pPr>
        <w:rPr>
          <w:b/>
          <w:bCs/>
        </w:rPr>
      </w:pPr>
    </w:p>
    <w:p w14:paraId="1A8DC0AE" w14:textId="3BC636BC" w:rsidR="0066626D" w:rsidRPr="0066626D" w:rsidRDefault="0066626D" w:rsidP="0066626D">
      <w:pPr>
        <w:rPr>
          <w:b/>
          <w:bCs/>
        </w:rPr>
      </w:pPr>
      <w:r w:rsidRPr="0066626D">
        <w:rPr>
          <w:b/>
          <w:bCs/>
        </w:rPr>
        <w:t>Bestelproces</w:t>
      </w:r>
    </w:p>
    <w:p w14:paraId="261EF0BC" w14:textId="3ED4F449" w:rsidR="005C4A58" w:rsidRDefault="0066626D" w:rsidP="0007007C">
      <w:pPr>
        <w:pStyle w:val="Geenafstand"/>
        <w:rPr>
          <w:bCs/>
          <w:sz w:val="18"/>
          <w:szCs w:val="18"/>
        </w:rPr>
      </w:pPr>
      <w:r w:rsidRPr="0066626D">
        <w:rPr>
          <w:bCs/>
          <w:sz w:val="18"/>
          <w:szCs w:val="18"/>
        </w:rPr>
        <w:t>Het bestelproces verandert per 1/1/202</w:t>
      </w:r>
      <w:r w:rsidR="00976BE3">
        <w:rPr>
          <w:bCs/>
          <w:sz w:val="18"/>
          <w:szCs w:val="18"/>
        </w:rPr>
        <w:t>5 omdat het COA van SAP overgaat</w:t>
      </w:r>
      <w:r w:rsidRPr="0066626D">
        <w:rPr>
          <w:bCs/>
          <w:sz w:val="18"/>
          <w:szCs w:val="18"/>
        </w:rPr>
        <w:t xml:space="preserve"> op AFAS. Dit proces is nog niet volledig beschreven en is er o.a. van afhankelijk of de gecontracteerde Leverancier over een OCI koppeling beschikt die vooralsnog niet verplicht gesteld is.</w:t>
      </w:r>
      <w:bookmarkStart w:id="16" w:name="OpenAt"/>
      <w:bookmarkEnd w:id="16"/>
    </w:p>
    <w:p w14:paraId="70F76BD0" w14:textId="70D92260" w:rsidR="0066626D" w:rsidRDefault="0066626D" w:rsidP="0007007C">
      <w:pPr>
        <w:pStyle w:val="Geenafstand"/>
        <w:rPr>
          <w:bCs/>
          <w:sz w:val="18"/>
          <w:szCs w:val="18"/>
        </w:rPr>
      </w:pPr>
    </w:p>
    <w:p w14:paraId="5508BB34" w14:textId="77777777" w:rsidR="00976BE3" w:rsidRPr="0066626D" w:rsidRDefault="00976BE3" w:rsidP="0007007C">
      <w:pPr>
        <w:pStyle w:val="Geenafstand"/>
        <w:rPr>
          <w:bCs/>
          <w:sz w:val="18"/>
          <w:szCs w:val="18"/>
        </w:rPr>
      </w:pPr>
    </w:p>
    <w:p w14:paraId="5B6B9D71" w14:textId="5BC4BD6B" w:rsidR="00FF4F7C" w:rsidRDefault="0007007C" w:rsidP="00FF4F7C">
      <w:pPr>
        <w:pStyle w:val="Geenafstand"/>
        <w:rPr>
          <w:sz w:val="18"/>
          <w:szCs w:val="18"/>
        </w:rPr>
      </w:pPr>
      <w:r w:rsidRPr="0007007C">
        <w:rPr>
          <w:rFonts w:eastAsia="Times New Roman" w:cs="Times New Roman"/>
          <w:sz w:val="24"/>
          <w:szCs w:val="24"/>
        </w:rPr>
        <w:t>4.</w:t>
      </w:r>
      <w:r w:rsidR="005B2D50">
        <w:rPr>
          <w:rFonts w:eastAsia="Times New Roman" w:cs="Times New Roman"/>
          <w:sz w:val="24"/>
          <w:szCs w:val="24"/>
        </w:rPr>
        <w:t>3</w:t>
      </w:r>
      <w:r w:rsidRPr="0007007C">
        <w:rPr>
          <w:rFonts w:eastAsia="Times New Roman" w:cs="Times New Roman"/>
          <w:sz w:val="24"/>
          <w:szCs w:val="24"/>
        </w:rPr>
        <w:t xml:space="preserve"> Immigratie- en Naturalisatiedienst</w:t>
      </w:r>
      <w:r w:rsidR="00A00858">
        <w:rPr>
          <w:rFonts w:eastAsia="Times New Roman" w:cs="Times New Roman"/>
          <w:sz w:val="24"/>
          <w:szCs w:val="24"/>
        </w:rPr>
        <w:t xml:space="preserve"> (IND)</w:t>
      </w:r>
    </w:p>
    <w:p w14:paraId="2B602038" w14:textId="77777777" w:rsidR="00FC5B27" w:rsidRPr="00997714" w:rsidRDefault="00FC5B27" w:rsidP="00FC5B27">
      <w:pPr>
        <w:rPr>
          <w:szCs w:val="18"/>
        </w:rPr>
      </w:pPr>
      <w:r w:rsidRPr="00997714">
        <w:rPr>
          <w:szCs w:val="18"/>
        </w:rPr>
        <w:t xml:space="preserve">Binnen de </w:t>
      </w:r>
      <w:r>
        <w:rPr>
          <w:szCs w:val="18"/>
        </w:rPr>
        <w:t>IND</w:t>
      </w:r>
      <w:r w:rsidRPr="00997714">
        <w:rPr>
          <w:szCs w:val="18"/>
        </w:rPr>
        <w:t xml:space="preserve"> wordt gebruik gemaakt van een e-procurement systeem genaamd Leonardo. Dit systeem richt zich op het geautomatiseerd plaatsen en -verwerken van bestellingen en het geautomatiseerd verwerken van de daarmee samenhangende factuurstroom. </w:t>
      </w:r>
    </w:p>
    <w:p w14:paraId="21C0E082" w14:textId="77777777" w:rsidR="00FC5B27" w:rsidRDefault="00FC5B27" w:rsidP="00FC5B27">
      <w:pPr>
        <w:rPr>
          <w:szCs w:val="18"/>
        </w:rPr>
      </w:pPr>
    </w:p>
    <w:p w14:paraId="7F719EBC" w14:textId="77777777" w:rsidR="00FC5B27" w:rsidRDefault="00FC5B27" w:rsidP="00FC5B27">
      <w:pPr>
        <w:rPr>
          <w:b/>
          <w:szCs w:val="18"/>
        </w:rPr>
      </w:pPr>
      <w:r w:rsidRPr="00B009EB">
        <w:rPr>
          <w:b/>
          <w:szCs w:val="18"/>
        </w:rPr>
        <w:t>Bestelproces</w:t>
      </w:r>
    </w:p>
    <w:p w14:paraId="44E38563" w14:textId="77777777" w:rsidR="00FC5B27" w:rsidRDefault="00FC5B27" w:rsidP="00FC5B27">
      <w:pPr>
        <w:rPr>
          <w:szCs w:val="18"/>
        </w:rPr>
      </w:pPr>
      <w:r w:rsidRPr="00997714">
        <w:rPr>
          <w:szCs w:val="18"/>
        </w:rPr>
        <w:t>Om de producten als Koper te kunnen bestellen, wordt er een</w:t>
      </w:r>
      <w:r>
        <w:rPr>
          <w:szCs w:val="18"/>
        </w:rPr>
        <w:t xml:space="preserve"> catalogus opgesteld die via een punch-out te benaderen is via Leonardo</w:t>
      </w:r>
      <w:r w:rsidRPr="00997714">
        <w:rPr>
          <w:szCs w:val="18"/>
        </w:rPr>
        <w:t>. Op deze wijze worden alle details automatisch op de inkooporder vermeld. De foutmarge in een bestelling wordt hierdoor een stuk kleiner en het bestelproces wordt efficiënter.</w:t>
      </w:r>
    </w:p>
    <w:p w14:paraId="678100CD" w14:textId="77777777" w:rsidR="00FC5B27" w:rsidRPr="00997714" w:rsidRDefault="00FC5B27" w:rsidP="00FC5B27">
      <w:pPr>
        <w:rPr>
          <w:szCs w:val="18"/>
        </w:rPr>
      </w:pPr>
    </w:p>
    <w:p w14:paraId="5B08B082" w14:textId="1EB76CC5" w:rsidR="00FC5B27" w:rsidRPr="00BF5AD0" w:rsidRDefault="00FC5B27" w:rsidP="00FC5B27">
      <w:pPr>
        <w:rPr>
          <w:szCs w:val="18"/>
        </w:rPr>
      </w:pPr>
      <w:r w:rsidRPr="00BF5AD0">
        <w:rPr>
          <w:szCs w:val="18"/>
        </w:rPr>
        <w:t xml:space="preserve">Voor het vullen van de E-catalogus zal </w:t>
      </w:r>
      <w:r w:rsidRPr="00533671">
        <w:rPr>
          <w:szCs w:val="18"/>
          <w:u w:val="single"/>
        </w:rPr>
        <w:t>na</w:t>
      </w:r>
      <w:r w:rsidRPr="00BF5AD0">
        <w:rPr>
          <w:szCs w:val="18"/>
        </w:rPr>
        <w:t xml:space="preserve"> </w:t>
      </w:r>
      <w:r>
        <w:rPr>
          <w:szCs w:val="18"/>
        </w:rPr>
        <w:t xml:space="preserve">definitieve </w:t>
      </w:r>
      <w:r w:rsidRPr="00BF5AD0">
        <w:rPr>
          <w:szCs w:val="18"/>
        </w:rPr>
        <w:t>gunning van de Opdracht aan de Leverancier gevraagd worden een Excel format t.b.v. de E-catalogus in te vullen.</w:t>
      </w:r>
    </w:p>
    <w:p w14:paraId="7768449D" w14:textId="77777777" w:rsidR="00FC5B27" w:rsidRPr="00BF5AD0" w:rsidRDefault="00FC5B27" w:rsidP="00FC5B27">
      <w:pPr>
        <w:rPr>
          <w:szCs w:val="18"/>
        </w:rPr>
      </w:pPr>
    </w:p>
    <w:p w14:paraId="761D2F9F" w14:textId="7A34776E" w:rsidR="00FC5B27" w:rsidRDefault="00FC5B27" w:rsidP="00FC5B27">
      <w:pPr>
        <w:rPr>
          <w:szCs w:val="18"/>
        </w:rPr>
      </w:pPr>
      <w:r w:rsidRPr="00BF5AD0">
        <w:rPr>
          <w:szCs w:val="18"/>
        </w:rPr>
        <w:t xml:space="preserve">De gevraagde artikelen in </w:t>
      </w:r>
      <w:r w:rsidR="00A00858">
        <w:rPr>
          <w:szCs w:val="18"/>
        </w:rPr>
        <w:t>formulier D</w:t>
      </w:r>
      <w:r w:rsidR="005B2D50">
        <w:rPr>
          <w:szCs w:val="18"/>
        </w:rPr>
        <w:t xml:space="preserve"> </w:t>
      </w:r>
      <w:r>
        <w:rPr>
          <w:szCs w:val="18"/>
        </w:rPr>
        <w:t xml:space="preserve">Prijzenblad Perceel 2 </w:t>
      </w:r>
      <w:r w:rsidRPr="00BF5AD0">
        <w:rPr>
          <w:szCs w:val="18"/>
        </w:rPr>
        <w:t xml:space="preserve">zijn voorzien van foto’s. Deze foto’s zullen worden ingelezen t.b.v. de catalogus van het bestelsysteem van </w:t>
      </w:r>
      <w:r>
        <w:rPr>
          <w:szCs w:val="18"/>
        </w:rPr>
        <w:t xml:space="preserve">Deelnemende organisatie. </w:t>
      </w:r>
      <w:r w:rsidRPr="007365E4">
        <w:rPr>
          <w:szCs w:val="18"/>
        </w:rPr>
        <w:t>Het aanleveren van de foto’s kan na gunning geschieden.</w:t>
      </w:r>
      <w:r w:rsidRPr="00997714">
        <w:rPr>
          <w:szCs w:val="18"/>
        </w:rPr>
        <w:t xml:space="preserve"> </w:t>
      </w:r>
    </w:p>
    <w:p w14:paraId="58B8D8E0" w14:textId="77777777" w:rsidR="00FC5B27" w:rsidRPr="00997714" w:rsidRDefault="00FC5B27" w:rsidP="00FC5B27">
      <w:pPr>
        <w:rPr>
          <w:szCs w:val="18"/>
        </w:rPr>
      </w:pPr>
    </w:p>
    <w:p w14:paraId="4664FBCA" w14:textId="13DA8486" w:rsidR="00FC5B27" w:rsidRDefault="00FC5B27" w:rsidP="00FC5B27">
      <w:pPr>
        <w:rPr>
          <w:szCs w:val="18"/>
        </w:rPr>
      </w:pPr>
      <w:r w:rsidRPr="00997714">
        <w:rPr>
          <w:szCs w:val="18"/>
        </w:rPr>
        <w:t xml:space="preserve">Momenteel vindt het catalogusbeheer bij </w:t>
      </w:r>
      <w:r>
        <w:rPr>
          <w:szCs w:val="18"/>
        </w:rPr>
        <w:t xml:space="preserve">de IND via </w:t>
      </w:r>
      <w:r w:rsidRPr="00997714">
        <w:rPr>
          <w:szCs w:val="18"/>
        </w:rPr>
        <w:t xml:space="preserve">DJI plaats met behulp van het MS - Excel format. </w:t>
      </w:r>
      <w:r>
        <w:rPr>
          <w:szCs w:val="18"/>
        </w:rPr>
        <w:t xml:space="preserve">Zowel IND als </w:t>
      </w:r>
      <w:r w:rsidRPr="00997714">
        <w:rPr>
          <w:szCs w:val="18"/>
        </w:rPr>
        <w:t xml:space="preserve">DJI streeft er naar om in de toekomst bestellingen via een interface rechtsreeks te laten plaatsvinden bij Leverancier. Hierdoor zal het </w:t>
      </w:r>
      <w:r w:rsidR="00DD29BC" w:rsidRPr="00997714">
        <w:rPr>
          <w:szCs w:val="18"/>
        </w:rPr>
        <w:t>Catalogusbeheer</w:t>
      </w:r>
      <w:r w:rsidRPr="00997714">
        <w:rPr>
          <w:szCs w:val="18"/>
        </w:rPr>
        <w:t xml:space="preserve"> een verantwoordelijkheid worden van Leverancier. </w:t>
      </w:r>
    </w:p>
    <w:p w14:paraId="2B1C5C3C" w14:textId="77777777" w:rsidR="00FC5B27" w:rsidRPr="00997714" w:rsidRDefault="00FC5B27" w:rsidP="00FC5B27">
      <w:pPr>
        <w:rPr>
          <w:szCs w:val="18"/>
        </w:rPr>
      </w:pPr>
    </w:p>
    <w:p w14:paraId="7A0B3A31" w14:textId="77777777" w:rsidR="00FC5B27" w:rsidRPr="00997714" w:rsidRDefault="00FC5B27" w:rsidP="00FC5B27">
      <w:pPr>
        <w:rPr>
          <w:szCs w:val="18"/>
        </w:rPr>
      </w:pPr>
      <w:r w:rsidRPr="00997714">
        <w:rPr>
          <w:szCs w:val="18"/>
        </w:rPr>
        <w:t>Elke wijziging van zaken binnen de looptijd van de Overeenkomst, zoals prijswijzigingen, artikelwijzigingen etc. leiden na schriftelijk akkoord van DJI automatisch tot het hernieuwd aanbieden door de DJI en het invullen door de Leverancier van het MS - Excel format conform de verstrekte toelichting.</w:t>
      </w:r>
    </w:p>
    <w:p w14:paraId="1BC4662F" w14:textId="77777777" w:rsidR="00FC5B27" w:rsidRDefault="00FC5B27" w:rsidP="00FC5B27">
      <w:pPr>
        <w:rPr>
          <w:szCs w:val="18"/>
        </w:rPr>
      </w:pPr>
      <w:r w:rsidRPr="00997714">
        <w:rPr>
          <w:szCs w:val="18"/>
        </w:rPr>
        <w:t xml:space="preserve">Inschrijver verplicht zich door zijn Inschrijving hieraan met voorrang medewerking te verlenen. </w:t>
      </w:r>
    </w:p>
    <w:p w14:paraId="5890E0A1" w14:textId="77777777" w:rsidR="00FC5B27" w:rsidRDefault="00FC5B27" w:rsidP="00FC5B27">
      <w:pPr>
        <w:rPr>
          <w:szCs w:val="18"/>
        </w:rPr>
      </w:pPr>
    </w:p>
    <w:p w14:paraId="49066C3C" w14:textId="77777777" w:rsidR="00FC5B27" w:rsidRDefault="00FC5B27" w:rsidP="00FC5B27">
      <w:pPr>
        <w:pStyle w:val="Geenafstand"/>
        <w:rPr>
          <w:b/>
          <w:sz w:val="18"/>
          <w:szCs w:val="18"/>
        </w:rPr>
      </w:pPr>
      <w:r w:rsidRPr="00B009EB">
        <w:rPr>
          <w:b/>
          <w:sz w:val="18"/>
          <w:szCs w:val="18"/>
        </w:rPr>
        <w:t>Facturatie IND</w:t>
      </w:r>
    </w:p>
    <w:p w14:paraId="16731B48" w14:textId="53553B23" w:rsidR="00FC5B27" w:rsidRDefault="00FC5B27" w:rsidP="00FC5B27">
      <w:pPr>
        <w:rPr>
          <w:szCs w:val="18"/>
        </w:rPr>
      </w:pPr>
      <w:r w:rsidRPr="00997714">
        <w:rPr>
          <w:szCs w:val="18"/>
        </w:rPr>
        <w:t xml:space="preserve">Leverancier verplicht zich om facturen elektronisch aan te bieden overeenkomstig het </w:t>
      </w:r>
      <w:r w:rsidRPr="00E21EB9">
        <w:rPr>
          <w:szCs w:val="18"/>
        </w:rPr>
        <w:t xml:space="preserve">bepaalde in de </w:t>
      </w:r>
      <w:r w:rsidRPr="00030C65">
        <w:rPr>
          <w:szCs w:val="18"/>
        </w:rPr>
        <w:t xml:space="preserve">als </w:t>
      </w:r>
      <w:r w:rsidR="00030C65" w:rsidRPr="00030C65">
        <w:rPr>
          <w:szCs w:val="18"/>
        </w:rPr>
        <w:t>b</w:t>
      </w:r>
      <w:r w:rsidRPr="00030C65">
        <w:rPr>
          <w:szCs w:val="18"/>
        </w:rPr>
        <w:t xml:space="preserve">ijlage </w:t>
      </w:r>
      <w:r w:rsidR="00030C65" w:rsidRPr="00030C65">
        <w:rPr>
          <w:szCs w:val="18"/>
        </w:rPr>
        <w:t>7</w:t>
      </w:r>
      <w:r w:rsidRPr="00030C65">
        <w:rPr>
          <w:szCs w:val="18"/>
        </w:rPr>
        <w:t xml:space="preserve"> opgenomen: “</w:t>
      </w:r>
      <w:r w:rsidR="00030C65" w:rsidRPr="00030C65">
        <w:rPr>
          <w:szCs w:val="18"/>
        </w:rPr>
        <w:t>Bijsluiter e-factureren Rijksoverheid</w:t>
      </w:r>
      <w:r w:rsidRPr="00030C65">
        <w:rPr>
          <w:szCs w:val="18"/>
        </w:rPr>
        <w:t>”.</w:t>
      </w:r>
    </w:p>
    <w:p w14:paraId="58EA58B2" w14:textId="77777777" w:rsidR="00FC5B27" w:rsidRPr="00997714" w:rsidRDefault="00FC5B27" w:rsidP="00FC5B27">
      <w:pPr>
        <w:rPr>
          <w:szCs w:val="18"/>
        </w:rPr>
      </w:pPr>
    </w:p>
    <w:p w14:paraId="31597FB4" w14:textId="77777777" w:rsidR="00FC5B27" w:rsidRPr="00997714" w:rsidRDefault="00FC5B27" w:rsidP="00FC5B27">
      <w:pPr>
        <w:rPr>
          <w:szCs w:val="18"/>
        </w:rPr>
      </w:pPr>
      <w:r w:rsidRPr="00997714">
        <w:rPr>
          <w:szCs w:val="18"/>
        </w:rPr>
        <w:lastRenderedPageBreak/>
        <w:t>Facturen zonder ink</w:t>
      </w:r>
      <w:r>
        <w:rPr>
          <w:szCs w:val="18"/>
        </w:rPr>
        <w:t>oopordernummer</w:t>
      </w:r>
    </w:p>
    <w:p w14:paraId="5184EA77" w14:textId="1BD45325" w:rsidR="00FC5B27" w:rsidRPr="00997714" w:rsidRDefault="00FC5B27" w:rsidP="00FC5B27">
      <w:pPr>
        <w:rPr>
          <w:szCs w:val="18"/>
        </w:rPr>
      </w:pPr>
      <w:r>
        <w:rPr>
          <w:szCs w:val="18"/>
        </w:rPr>
        <w:t>Binnen de IND</w:t>
      </w:r>
      <w:r w:rsidRPr="00997714">
        <w:rPr>
          <w:szCs w:val="18"/>
        </w:rPr>
        <w:t xml:space="preserve"> geldt de afspraak dat alle verplichtingen</w:t>
      </w:r>
      <w:r>
        <w:rPr>
          <w:szCs w:val="18"/>
        </w:rPr>
        <w:t xml:space="preserve"> </w:t>
      </w:r>
      <w:r w:rsidRPr="00997714">
        <w:rPr>
          <w:szCs w:val="18"/>
        </w:rPr>
        <w:t xml:space="preserve">met externe partijen worden vastgelegd middels een </w:t>
      </w:r>
      <w:r>
        <w:rPr>
          <w:szCs w:val="18"/>
        </w:rPr>
        <w:t>Inkooporder. Facturen die bij de IND</w:t>
      </w:r>
      <w:r w:rsidRPr="00997714">
        <w:rPr>
          <w:szCs w:val="18"/>
        </w:rPr>
        <w:t xml:space="preserve"> binnenkomen waarvan de verplichting niet bekend is, leveren een enorme hoeveelheid extra werk op met als gevolg dat tijdige betaling van deze facturen niet gegarandeerd kan worden. De maatregel die </w:t>
      </w:r>
      <w:r>
        <w:rPr>
          <w:szCs w:val="18"/>
        </w:rPr>
        <w:t>de IND hierop heeft genomen is dat IND</w:t>
      </w:r>
      <w:r w:rsidRPr="00997714">
        <w:rPr>
          <w:szCs w:val="18"/>
        </w:rPr>
        <w:t xml:space="preserve"> alle facturen die niet voorzien zijn van ee</w:t>
      </w:r>
      <w:r>
        <w:rPr>
          <w:szCs w:val="18"/>
        </w:rPr>
        <w:t xml:space="preserve">n inkooporder </w:t>
      </w:r>
      <w:r w:rsidRPr="00997714">
        <w:rPr>
          <w:szCs w:val="18"/>
        </w:rPr>
        <w:t>retour stuurt.</w:t>
      </w:r>
    </w:p>
    <w:p w14:paraId="7323BB68" w14:textId="77777777" w:rsidR="00FC5B27" w:rsidRPr="00997714" w:rsidRDefault="00FC5B27" w:rsidP="00FC5B27">
      <w:pPr>
        <w:rPr>
          <w:szCs w:val="18"/>
        </w:rPr>
      </w:pPr>
    </w:p>
    <w:p w14:paraId="3CD97F5D" w14:textId="77777777" w:rsidR="00FC5B27" w:rsidRDefault="00FC5B27" w:rsidP="00FC5B27">
      <w:pPr>
        <w:rPr>
          <w:szCs w:val="18"/>
        </w:rPr>
      </w:pPr>
      <w:r w:rsidRPr="00997714">
        <w:rPr>
          <w:szCs w:val="18"/>
        </w:rPr>
        <w:t>Om het betalingsproces zo soepel mogelijk te laten verlopen, is het van belang dat de inkooporder, de orderbevestiging, de pakbon én de factuur volledig met elkaar overeenkomen en dat elke factuur voorzien is van een ink</w:t>
      </w:r>
      <w:r>
        <w:rPr>
          <w:szCs w:val="18"/>
        </w:rPr>
        <w:t>oopordernummer</w:t>
      </w:r>
      <w:r w:rsidRPr="00997714">
        <w:rPr>
          <w:szCs w:val="18"/>
        </w:rPr>
        <w:t xml:space="preserve">. </w:t>
      </w:r>
    </w:p>
    <w:p w14:paraId="7EF7F2EA" w14:textId="77777777" w:rsidR="00FC5B27" w:rsidRPr="00997714" w:rsidRDefault="00FC5B27" w:rsidP="00FC5B27">
      <w:pPr>
        <w:rPr>
          <w:szCs w:val="18"/>
        </w:rPr>
      </w:pPr>
    </w:p>
    <w:p w14:paraId="092EFCF0" w14:textId="77777777" w:rsidR="00FC5B27" w:rsidRPr="00BD26AC" w:rsidRDefault="00FC5B27" w:rsidP="00FC5B27">
      <w:pPr>
        <w:rPr>
          <w:szCs w:val="18"/>
        </w:rPr>
      </w:pPr>
      <w:r w:rsidRPr="00997714">
        <w:rPr>
          <w:szCs w:val="18"/>
        </w:rPr>
        <w:t xml:space="preserve">Om een e-factuur te kunnen indienen heeft u het OverheidsIdentificatieNummer (OIN) van de betreffende organisatie nodig. In </w:t>
      </w:r>
      <w:r>
        <w:rPr>
          <w:szCs w:val="18"/>
        </w:rPr>
        <w:t xml:space="preserve">Perceel </w:t>
      </w:r>
      <w:r w:rsidRPr="00BD26AC">
        <w:rPr>
          <w:szCs w:val="18"/>
        </w:rPr>
        <w:t>2, Bijlage 2C treft u een overzicht aan van de van toepassing zijnde OIN.</w:t>
      </w:r>
    </w:p>
    <w:p w14:paraId="1ED1EB80" w14:textId="77777777" w:rsidR="00FC5B27" w:rsidRPr="00BD26AC" w:rsidRDefault="00FC5B27" w:rsidP="00FC5B27">
      <w:pPr>
        <w:pStyle w:val="Geenafstand"/>
        <w:rPr>
          <w:sz w:val="18"/>
          <w:szCs w:val="18"/>
        </w:rPr>
      </w:pPr>
    </w:p>
    <w:p w14:paraId="76445C19" w14:textId="77777777" w:rsidR="00FC5B27" w:rsidRPr="00BD26AC" w:rsidRDefault="00FC5B27" w:rsidP="00FC5B27">
      <w:pPr>
        <w:pStyle w:val="Geenafstand"/>
        <w:rPr>
          <w:sz w:val="18"/>
          <w:szCs w:val="18"/>
        </w:rPr>
      </w:pPr>
      <w:r w:rsidRPr="00BD26AC">
        <w:rPr>
          <w:sz w:val="18"/>
          <w:szCs w:val="18"/>
        </w:rPr>
        <w:t>Sinds 1 juli 2020 verzorgt het Financieel Dienstencentrum van DJI de factuur afhandeling namens de IND. Vragen over facturen kunnen per mail  gesteld worden bij het Financieel Dienstencentrum van DJI.</w:t>
      </w:r>
    </w:p>
    <w:p w14:paraId="617BDF95" w14:textId="77777777" w:rsidR="00FC5B27" w:rsidRPr="00BD26AC" w:rsidRDefault="00FC5B27" w:rsidP="00FC5B27">
      <w:pPr>
        <w:pStyle w:val="Geenafstand"/>
        <w:rPr>
          <w:sz w:val="18"/>
          <w:szCs w:val="18"/>
        </w:rPr>
      </w:pPr>
    </w:p>
    <w:p w14:paraId="683D39E2" w14:textId="77777777" w:rsidR="00FC5B27" w:rsidRPr="00BD26AC" w:rsidRDefault="00FC5B27" w:rsidP="00FC5B27">
      <w:pPr>
        <w:pStyle w:val="Geenafstand"/>
        <w:rPr>
          <w:sz w:val="18"/>
          <w:szCs w:val="18"/>
        </w:rPr>
      </w:pPr>
      <w:r w:rsidRPr="00BD26AC">
        <w:rPr>
          <w:sz w:val="18"/>
          <w:szCs w:val="18"/>
        </w:rPr>
        <w:t>Betaling vindt plaats na uitvoering en acceptatie van de overeenkomstig de Overeenkomst verrichte diensten.</w:t>
      </w:r>
    </w:p>
    <w:p w14:paraId="38FBA9A8" w14:textId="18C59DB8" w:rsidR="00DD29BC" w:rsidRPr="00BD26AC" w:rsidRDefault="00DD29BC" w:rsidP="00FC5B27">
      <w:pPr>
        <w:pStyle w:val="Geenafstand"/>
        <w:rPr>
          <w:sz w:val="18"/>
          <w:szCs w:val="18"/>
        </w:rPr>
      </w:pPr>
    </w:p>
    <w:p w14:paraId="4A83ECA4" w14:textId="271FE1F3" w:rsidR="00FF4F7C" w:rsidRPr="00BD26AC" w:rsidRDefault="009D36DE" w:rsidP="00FF4F7C">
      <w:pPr>
        <w:pStyle w:val="Geenafstand"/>
        <w:rPr>
          <w:rFonts w:eastAsia="Times New Roman" w:cs="Times New Roman"/>
          <w:sz w:val="24"/>
          <w:szCs w:val="24"/>
        </w:rPr>
      </w:pPr>
      <w:r w:rsidRPr="00BD26AC">
        <w:rPr>
          <w:rFonts w:eastAsia="Times New Roman" w:cs="Times New Roman"/>
          <w:sz w:val="24"/>
          <w:szCs w:val="24"/>
        </w:rPr>
        <w:t>4.</w:t>
      </w:r>
      <w:r w:rsidR="005B2D50">
        <w:rPr>
          <w:rFonts w:eastAsia="Times New Roman" w:cs="Times New Roman"/>
          <w:sz w:val="24"/>
          <w:szCs w:val="24"/>
        </w:rPr>
        <w:t>4</w:t>
      </w:r>
      <w:r w:rsidR="00FF4F7C" w:rsidRPr="00BD26AC">
        <w:rPr>
          <w:rFonts w:eastAsia="Times New Roman" w:cs="Times New Roman"/>
          <w:sz w:val="24"/>
          <w:szCs w:val="24"/>
        </w:rPr>
        <w:t xml:space="preserve"> Openbaar Ministerie </w:t>
      </w:r>
    </w:p>
    <w:p w14:paraId="365479C0" w14:textId="21866E80" w:rsidR="00DD6810" w:rsidRDefault="00997714" w:rsidP="00CF2E74">
      <w:pPr>
        <w:rPr>
          <w:szCs w:val="18"/>
        </w:rPr>
      </w:pPr>
      <w:r w:rsidRPr="00BD26AC">
        <w:rPr>
          <w:szCs w:val="18"/>
        </w:rPr>
        <w:t xml:space="preserve">Het OM conformeert zich aan de afspraken </w:t>
      </w:r>
      <w:r w:rsidR="00DD6810">
        <w:rPr>
          <w:szCs w:val="18"/>
        </w:rPr>
        <w:t>e-f</w:t>
      </w:r>
      <w:r w:rsidRPr="00BD26AC">
        <w:rPr>
          <w:szCs w:val="18"/>
        </w:rPr>
        <w:t xml:space="preserve">acturatie zoals verplicht door de Rijksoverheid. </w:t>
      </w:r>
      <w:r w:rsidR="003C5202" w:rsidRPr="00BD26AC">
        <w:rPr>
          <w:szCs w:val="18"/>
        </w:rPr>
        <w:t xml:space="preserve">Zie ook hoofdstuk 4.1 van dit </w:t>
      </w:r>
      <w:r w:rsidR="00030C65">
        <w:rPr>
          <w:szCs w:val="18"/>
        </w:rPr>
        <w:t>d</w:t>
      </w:r>
      <w:r w:rsidR="003C5202" w:rsidRPr="00BD26AC">
        <w:rPr>
          <w:szCs w:val="18"/>
        </w:rPr>
        <w:t>ocument, alsmede de Bijlagen 2C</w:t>
      </w:r>
      <w:r w:rsidR="000503D5">
        <w:rPr>
          <w:szCs w:val="18"/>
        </w:rPr>
        <w:t xml:space="preserve"> en D en </w:t>
      </w:r>
      <w:r w:rsidR="00030C65">
        <w:rPr>
          <w:szCs w:val="18"/>
        </w:rPr>
        <w:t>bijlage 7 Bijsluiter e-factureren Rijksoverheid</w:t>
      </w:r>
      <w:r w:rsidR="003C5202" w:rsidRPr="00BD26AC">
        <w:rPr>
          <w:szCs w:val="18"/>
        </w:rPr>
        <w:t>.</w:t>
      </w:r>
    </w:p>
    <w:p w14:paraId="6650907E" w14:textId="77777777" w:rsidR="00DD6810" w:rsidRDefault="00DD6810" w:rsidP="00CF2E74">
      <w:pPr>
        <w:rPr>
          <w:szCs w:val="18"/>
        </w:rPr>
      </w:pPr>
    </w:p>
    <w:p w14:paraId="39581C97" w14:textId="2BC0E43A" w:rsidR="00DD6810" w:rsidRDefault="00DD6810" w:rsidP="00CF2E74">
      <w:pPr>
        <w:rPr>
          <w:szCs w:val="18"/>
        </w:rPr>
      </w:pPr>
      <w:r>
        <w:rPr>
          <w:szCs w:val="18"/>
        </w:rPr>
        <w:t>De facturen kunnen gestuurd worden naar het volgende adres:</w:t>
      </w:r>
    </w:p>
    <w:p w14:paraId="2200608F" w14:textId="77777777" w:rsidR="00DD6810" w:rsidRDefault="00DD6810" w:rsidP="00CF2E74">
      <w:pPr>
        <w:rPr>
          <w:szCs w:val="18"/>
        </w:rPr>
      </w:pPr>
    </w:p>
    <w:p w14:paraId="7BF3632E" w14:textId="77777777" w:rsidR="00DD6810" w:rsidRPr="00DD6810" w:rsidRDefault="00DD6810" w:rsidP="00DD6810">
      <w:pPr>
        <w:autoSpaceDE w:val="0"/>
        <w:autoSpaceDN w:val="0"/>
        <w:adjustRightInd w:val="0"/>
        <w:spacing w:line="240" w:lineRule="auto"/>
        <w:rPr>
          <w:szCs w:val="18"/>
        </w:rPr>
      </w:pPr>
      <w:r w:rsidRPr="00DD6810">
        <w:rPr>
          <w:szCs w:val="18"/>
        </w:rPr>
        <w:t>Openbaar Ministerie</w:t>
      </w:r>
    </w:p>
    <w:p w14:paraId="4330D698" w14:textId="77777777" w:rsidR="00DD6810" w:rsidRPr="00DD6810" w:rsidRDefault="00DD6810" w:rsidP="00DD6810">
      <w:pPr>
        <w:autoSpaceDE w:val="0"/>
        <w:autoSpaceDN w:val="0"/>
        <w:adjustRightInd w:val="0"/>
        <w:spacing w:line="240" w:lineRule="auto"/>
        <w:rPr>
          <w:szCs w:val="18"/>
        </w:rPr>
      </w:pPr>
      <w:r w:rsidRPr="00DD6810">
        <w:rPr>
          <w:szCs w:val="18"/>
        </w:rPr>
        <w:t>Financieel Dienstencentrum SSC DJI-581</w:t>
      </w:r>
    </w:p>
    <w:p w14:paraId="43A55ADD" w14:textId="77777777" w:rsidR="00DD6810" w:rsidRPr="00DD6810" w:rsidRDefault="00DD6810" w:rsidP="00DD6810">
      <w:pPr>
        <w:autoSpaceDE w:val="0"/>
        <w:autoSpaceDN w:val="0"/>
        <w:adjustRightInd w:val="0"/>
        <w:spacing w:line="240" w:lineRule="auto"/>
        <w:rPr>
          <w:szCs w:val="18"/>
        </w:rPr>
      </w:pPr>
      <w:r w:rsidRPr="00DD6810">
        <w:rPr>
          <w:szCs w:val="18"/>
        </w:rPr>
        <w:t>Postbus 90829</w:t>
      </w:r>
    </w:p>
    <w:p w14:paraId="399B9B5D" w14:textId="77777777" w:rsidR="00DD6810" w:rsidRPr="00DD6810" w:rsidRDefault="00DD6810" w:rsidP="00DD6810">
      <w:pPr>
        <w:autoSpaceDE w:val="0"/>
        <w:autoSpaceDN w:val="0"/>
        <w:adjustRightInd w:val="0"/>
        <w:spacing w:line="240" w:lineRule="auto"/>
        <w:rPr>
          <w:szCs w:val="18"/>
        </w:rPr>
      </w:pPr>
      <w:r w:rsidRPr="00DD6810">
        <w:rPr>
          <w:szCs w:val="18"/>
        </w:rPr>
        <w:t>2509LV DEN HAAG</w:t>
      </w:r>
    </w:p>
    <w:p w14:paraId="21A418C7" w14:textId="77777777" w:rsidR="00DD6810" w:rsidRPr="00DD6810" w:rsidRDefault="00057A7A" w:rsidP="00DD6810">
      <w:pPr>
        <w:rPr>
          <w:szCs w:val="18"/>
        </w:rPr>
      </w:pPr>
      <w:hyperlink r:id="rId13" w:history="1">
        <w:r w:rsidR="00DD6810" w:rsidRPr="00DD6810">
          <w:rPr>
            <w:szCs w:val="18"/>
          </w:rPr>
          <w:t>ssc.gvka@dji.minjus.nl</w:t>
        </w:r>
      </w:hyperlink>
    </w:p>
    <w:p w14:paraId="34099837" w14:textId="77777777" w:rsidR="00DD6810" w:rsidRDefault="00DD6810" w:rsidP="00DD6810">
      <w:pPr>
        <w:rPr>
          <w:szCs w:val="18"/>
        </w:rPr>
      </w:pPr>
    </w:p>
    <w:p w14:paraId="2F57438A" w14:textId="0B861BFB" w:rsidR="00DD6810" w:rsidRPr="00DD6810" w:rsidRDefault="00DD6810" w:rsidP="00DD6810">
      <w:pPr>
        <w:rPr>
          <w:szCs w:val="18"/>
        </w:rPr>
      </w:pPr>
      <w:r w:rsidRPr="00DD6810">
        <w:rPr>
          <w:szCs w:val="18"/>
        </w:rPr>
        <w:t>(OIN): 00000004000000034000</w:t>
      </w:r>
      <w:r>
        <w:rPr>
          <w:szCs w:val="18"/>
        </w:rPr>
        <w:t xml:space="preserve"> én</w:t>
      </w:r>
    </w:p>
    <w:p w14:paraId="41C6D648" w14:textId="77777777" w:rsidR="00DD6810" w:rsidRPr="00DD6810" w:rsidRDefault="00DD6810" w:rsidP="00DD6810">
      <w:pPr>
        <w:rPr>
          <w:szCs w:val="18"/>
        </w:rPr>
      </w:pPr>
      <w:r w:rsidRPr="00DD6810">
        <w:rPr>
          <w:szCs w:val="18"/>
        </w:rPr>
        <w:t>Onder vermelding van het 406xxxxxx bestelordernummer</w:t>
      </w:r>
    </w:p>
    <w:p w14:paraId="68EE22D2" w14:textId="3B056327" w:rsidR="007A3208" w:rsidRDefault="007A3208" w:rsidP="00CF2E74">
      <w:pPr>
        <w:rPr>
          <w:szCs w:val="18"/>
        </w:rPr>
      </w:pPr>
    </w:p>
    <w:p w14:paraId="58B9A7A8" w14:textId="7223F9FF" w:rsidR="007A3208" w:rsidRPr="007A3208" w:rsidRDefault="007A3208" w:rsidP="007A3208">
      <w:pPr>
        <w:pStyle w:val="Geenafstand"/>
        <w:rPr>
          <w:rFonts w:eastAsia="Times New Roman" w:cs="Times New Roman"/>
          <w:sz w:val="24"/>
          <w:szCs w:val="24"/>
        </w:rPr>
      </w:pPr>
      <w:r w:rsidRPr="007A3208">
        <w:rPr>
          <w:rFonts w:eastAsia="Times New Roman" w:cs="Times New Roman"/>
          <w:sz w:val="24"/>
          <w:szCs w:val="24"/>
        </w:rPr>
        <w:t>4.</w:t>
      </w:r>
      <w:r w:rsidR="005B2D50">
        <w:rPr>
          <w:rFonts w:eastAsia="Times New Roman" w:cs="Times New Roman"/>
          <w:sz w:val="24"/>
          <w:szCs w:val="24"/>
        </w:rPr>
        <w:t>5</w:t>
      </w:r>
      <w:r w:rsidRPr="007A3208">
        <w:rPr>
          <w:rFonts w:eastAsia="Times New Roman" w:cs="Times New Roman"/>
          <w:sz w:val="24"/>
          <w:szCs w:val="24"/>
        </w:rPr>
        <w:t xml:space="preserve"> CDV Rijkswaterstaat/Corporate Dienst</w:t>
      </w:r>
    </w:p>
    <w:p w14:paraId="348EF7D6" w14:textId="77777777" w:rsidR="007A3208" w:rsidRDefault="007A3208" w:rsidP="007A3208">
      <w:pPr>
        <w:pStyle w:val="Default"/>
        <w:rPr>
          <w:rFonts w:ascii="Verdana" w:hAnsi="Verdana"/>
          <w:b/>
          <w:color w:val="auto"/>
          <w:sz w:val="18"/>
        </w:rPr>
      </w:pPr>
    </w:p>
    <w:p w14:paraId="798A8FE2" w14:textId="77777777" w:rsidR="00E33224" w:rsidRDefault="00E33224" w:rsidP="00E33224">
      <w:pPr>
        <w:autoSpaceDE w:val="0"/>
        <w:autoSpaceDN w:val="0"/>
        <w:adjustRightInd w:val="0"/>
        <w:spacing w:line="240" w:lineRule="auto"/>
      </w:pPr>
      <w:r>
        <w:t xml:space="preserve">DiB (Digitaal Bestellen) is het inkoopsysteem van de Rijksoverheid dat gebruikt wordt om producten of diensten te bestellen, goed te keuren (ontvangst bevestigen) en te factureren. </w:t>
      </w:r>
      <w:r>
        <w:br/>
        <w:t>Voordat een nieuwe leverancier bij Rijkwaterstaat in DIB wordt opgevoerd, zal het proces grondig in een testomgeving worden getest.</w:t>
      </w:r>
      <w:r>
        <w:br/>
        <w:t>In de applicatie kunnen door bestelgemachtigden catalogusbestellingen gedaan worden bij een leverancier waarmee Rijkswaterstaat een contract heeft. </w:t>
      </w:r>
    </w:p>
    <w:p w14:paraId="53BEBEA5" w14:textId="77777777" w:rsidR="00E33224" w:rsidRDefault="00E33224" w:rsidP="00E33224">
      <w:pPr>
        <w:autoSpaceDE w:val="0"/>
        <w:autoSpaceDN w:val="0"/>
        <w:adjustRightInd w:val="0"/>
        <w:spacing w:line="240" w:lineRule="auto"/>
        <w:rPr>
          <w:rFonts w:cs="Verdana"/>
          <w:color w:val="000000"/>
          <w:sz w:val="24"/>
        </w:rPr>
      </w:pPr>
    </w:p>
    <w:p w14:paraId="57A4AF5C" w14:textId="23FB76EB" w:rsidR="00E33224" w:rsidRDefault="005B2D50" w:rsidP="00E33224">
      <w:r>
        <w:rPr>
          <w:rFonts w:cs="Verdana"/>
          <w:color w:val="000000"/>
          <w:szCs w:val="18"/>
        </w:rPr>
        <w:t>Meer informatie over het catalogusplatform is opgenomen in bijlage 2F Specificaties m.b.t. catalogusplatform.</w:t>
      </w:r>
    </w:p>
    <w:p w14:paraId="03790937" w14:textId="72965C98" w:rsidR="007A3208" w:rsidRPr="007A3208" w:rsidRDefault="007A3208" w:rsidP="00E33224">
      <w:pPr>
        <w:pStyle w:val="Lijstalinea"/>
        <w:spacing w:after="0" w:line="240" w:lineRule="auto"/>
        <w:contextualSpacing w:val="0"/>
        <w:rPr>
          <w:rFonts w:ascii="Verdana" w:eastAsia="Times New Roman" w:hAnsi="Verdana" w:cs="Times New Roman"/>
          <w:sz w:val="18"/>
          <w:szCs w:val="18"/>
          <w:lang w:eastAsia="nl-NL"/>
        </w:rPr>
      </w:pPr>
    </w:p>
    <w:sectPr w:rsidR="007A3208" w:rsidRPr="007A3208" w:rsidSect="0040292B">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DA26E" w14:textId="77777777" w:rsidR="00DC6F79" w:rsidRDefault="00DC6F79">
      <w:r>
        <w:separator/>
      </w:r>
    </w:p>
    <w:p w14:paraId="11FD1B33" w14:textId="77777777" w:rsidR="00DC6F79" w:rsidRDefault="00DC6F79"/>
    <w:p w14:paraId="360920B6" w14:textId="77777777" w:rsidR="00DC6F79" w:rsidRDefault="00DC6F79"/>
    <w:p w14:paraId="1738ADE7" w14:textId="77777777" w:rsidR="00DC6F79" w:rsidRDefault="00DC6F79"/>
  </w:endnote>
  <w:endnote w:type="continuationSeparator" w:id="0">
    <w:p w14:paraId="279C7597" w14:textId="77777777" w:rsidR="00DC6F79" w:rsidRDefault="00DC6F79">
      <w:r>
        <w:continuationSeparator/>
      </w:r>
    </w:p>
    <w:p w14:paraId="3857E285" w14:textId="77777777" w:rsidR="00DC6F79" w:rsidRDefault="00DC6F79"/>
    <w:p w14:paraId="1E99D8CB" w14:textId="77777777" w:rsidR="00DC6F79" w:rsidRDefault="00DC6F79"/>
    <w:p w14:paraId="0F1E9A5F" w14:textId="77777777" w:rsidR="00DC6F79" w:rsidRDefault="00DC6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Utopia Bold">
    <w:charset w:val="00"/>
    <w:family w:val="roman"/>
    <w:pitch w:val="variable"/>
    <w:sig w:usb0="80002027" w:usb1="00000000" w:usb2="00000000" w:usb3="00000000" w:csb0="000000D3" w:csb1="00000000"/>
  </w:font>
  <w:font w:name="Utopia">
    <w:altName w:val="Arial"/>
    <w:charset w:val="00"/>
    <w:family w:val="swiss"/>
    <w:pitch w:val="variable"/>
    <w:sig w:usb0="00000001"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Yu Gothic UI"/>
    <w:panose1 w:val="02020609040205080304"/>
    <w:charset w:val="80"/>
    <w:family w:val="roman"/>
    <w:notTrueType/>
    <w:pitch w:val="fixed"/>
    <w:sig w:usb0="00000000" w:usb1="08070000" w:usb2="00000010" w:usb3="00000000" w:csb0="00020000" w:csb1="00000000"/>
  </w:font>
  <w:font w:name="KIX Barcode">
    <w:panose1 w:val="020B7200000000000000"/>
    <w:charset w:val="00"/>
    <w:family w:val="swiss"/>
    <w:pitch w:val="variable"/>
    <w:sig w:usb0="80000003" w:usb1="00000000"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DCD8" w14:textId="77777777" w:rsidR="0007333C" w:rsidRDefault="0007333C">
    <w:pPr>
      <w:pStyle w:val="Voettekst"/>
    </w:pPr>
  </w:p>
  <w:p w14:paraId="61FF33F7" w14:textId="77777777" w:rsidR="0007333C" w:rsidRDefault="0007333C"/>
  <w:tbl>
    <w:tblPr>
      <w:tblW w:w="9900" w:type="dxa"/>
      <w:tblLayout w:type="fixed"/>
      <w:tblCellMar>
        <w:left w:w="0" w:type="dxa"/>
        <w:right w:w="0" w:type="dxa"/>
      </w:tblCellMar>
      <w:tblLook w:val="0000" w:firstRow="0" w:lastRow="0" w:firstColumn="0" w:lastColumn="0" w:noHBand="0" w:noVBand="0"/>
    </w:tblPr>
    <w:tblGrid>
      <w:gridCol w:w="7752"/>
      <w:gridCol w:w="2148"/>
    </w:tblGrid>
    <w:tr w:rsidR="0007333C" w14:paraId="66F12385" w14:textId="77777777">
      <w:trPr>
        <w:trHeight w:hRule="exact" w:val="240"/>
      </w:trPr>
      <w:tc>
        <w:tcPr>
          <w:tcW w:w="7752" w:type="dxa"/>
          <w:shd w:val="clear" w:color="auto" w:fill="auto"/>
        </w:tcPr>
        <w:p w14:paraId="16798158" w14:textId="77777777" w:rsidR="0007333C" w:rsidRDefault="0007333C" w:rsidP="00C26079">
          <w:r>
            <w:t>VERTROUWELIJK</w:t>
          </w:r>
        </w:p>
      </w:tc>
      <w:tc>
        <w:tcPr>
          <w:tcW w:w="2148" w:type="dxa"/>
        </w:tcPr>
        <w:p w14:paraId="4E63D50D" w14:textId="77777777" w:rsidR="0007333C" w:rsidRPr="00B74DD5" w:rsidRDefault="0007333C" w:rsidP="00C26079">
          <w:pPr>
            <w:pStyle w:val="Huisstijl-Paginanummering"/>
          </w:pPr>
          <w:r w:rsidRPr="00B74DD5">
            <w:t xml:space="preserve">Pagina </w:t>
          </w:r>
          <w:r w:rsidR="00B07BC7">
            <w:fldChar w:fldCharType="begin"/>
          </w:r>
          <w:r>
            <w:instrText xml:space="preserve"> PAGE   \* MERGEFORMAT </w:instrText>
          </w:r>
          <w:r w:rsidR="00B07BC7">
            <w:fldChar w:fldCharType="separate"/>
          </w:r>
          <w:r w:rsidR="00EA660F">
            <w:t>7</w:t>
          </w:r>
          <w:r w:rsidR="00B07BC7">
            <w:fldChar w:fldCharType="end"/>
          </w:r>
          <w:r w:rsidRPr="00B74DD5">
            <w:t xml:space="preserve"> van </w:t>
          </w:r>
          <w:r w:rsidR="00057A7A">
            <w:fldChar w:fldCharType="begin"/>
          </w:r>
          <w:r w:rsidR="00057A7A">
            <w:instrText xml:space="preserve"> NUMPAGES   \* MERGEFORMAT </w:instrText>
          </w:r>
          <w:r w:rsidR="00057A7A">
            <w:fldChar w:fldCharType="separate"/>
          </w:r>
          <w:r w:rsidR="00EA660F">
            <w:t>7</w:t>
          </w:r>
          <w:r w:rsidR="00057A7A">
            <w:fldChar w:fldCharType="end"/>
          </w:r>
        </w:p>
      </w:tc>
    </w:tr>
  </w:tbl>
  <w:p w14:paraId="4BEC9050" w14:textId="77777777" w:rsidR="0007333C" w:rsidRDefault="0007333C"/>
  <w:tbl>
    <w:tblPr>
      <w:tblW w:w="9900" w:type="dxa"/>
      <w:tblLayout w:type="fixed"/>
      <w:tblCellMar>
        <w:left w:w="0" w:type="dxa"/>
        <w:right w:w="0" w:type="dxa"/>
      </w:tblCellMar>
      <w:tblLook w:val="0000" w:firstRow="0" w:lastRow="0" w:firstColumn="0" w:lastColumn="0" w:noHBand="0" w:noVBand="0"/>
    </w:tblPr>
    <w:tblGrid>
      <w:gridCol w:w="7752"/>
      <w:gridCol w:w="2148"/>
    </w:tblGrid>
    <w:tr w:rsidR="0007333C" w14:paraId="365EB5D1" w14:textId="77777777">
      <w:trPr>
        <w:trHeight w:hRule="exact" w:val="240"/>
      </w:trPr>
      <w:tc>
        <w:tcPr>
          <w:tcW w:w="7752" w:type="dxa"/>
          <w:shd w:val="clear" w:color="auto" w:fill="auto"/>
        </w:tcPr>
        <w:p w14:paraId="4D693596" w14:textId="77777777" w:rsidR="0007333C" w:rsidRDefault="0007333C" w:rsidP="00C26079">
          <w:r>
            <w:t>VERTROUWELIJK</w:t>
          </w:r>
        </w:p>
      </w:tc>
      <w:tc>
        <w:tcPr>
          <w:tcW w:w="2148" w:type="dxa"/>
        </w:tcPr>
        <w:p w14:paraId="5839A43E" w14:textId="77777777" w:rsidR="0007333C" w:rsidRPr="00B74DD5" w:rsidRDefault="0007333C" w:rsidP="00C26079">
          <w:pPr>
            <w:pStyle w:val="Huisstijl-Paginanummering"/>
          </w:pPr>
          <w:r w:rsidRPr="00B74DD5">
            <w:t xml:space="preserve">Pagina </w:t>
          </w:r>
          <w:r w:rsidR="00B07BC7">
            <w:fldChar w:fldCharType="begin"/>
          </w:r>
          <w:r>
            <w:instrText xml:space="preserve"> PAGE   \* MERGEFORMAT </w:instrText>
          </w:r>
          <w:r w:rsidR="00B07BC7">
            <w:fldChar w:fldCharType="separate"/>
          </w:r>
          <w:r w:rsidR="00EA660F">
            <w:t>7</w:t>
          </w:r>
          <w:r w:rsidR="00B07BC7">
            <w:fldChar w:fldCharType="end"/>
          </w:r>
          <w:r w:rsidRPr="00B74DD5">
            <w:t xml:space="preserve"> van </w:t>
          </w:r>
          <w:r w:rsidR="00057A7A">
            <w:fldChar w:fldCharType="begin"/>
          </w:r>
          <w:r w:rsidR="00057A7A">
            <w:instrText xml:space="preserve"> NUMPAGES   \* MERGEFORMAT </w:instrText>
          </w:r>
          <w:r w:rsidR="00057A7A">
            <w:fldChar w:fldCharType="separate"/>
          </w:r>
          <w:r w:rsidR="00EA660F">
            <w:t>7</w:t>
          </w:r>
          <w:r w:rsidR="00057A7A">
            <w:fldChar w:fldCharType="end"/>
          </w:r>
        </w:p>
      </w:tc>
    </w:tr>
  </w:tbl>
  <w:p w14:paraId="6A71DDDA" w14:textId="77777777" w:rsidR="0007333C" w:rsidRDefault="0007333C"/>
  <w:p w14:paraId="2D58E69D" w14:textId="77777777" w:rsidR="0007333C" w:rsidRDefault="0007333C"/>
  <w:p w14:paraId="4693D686" w14:textId="77777777" w:rsidR="0007333C" w:rsidRDefault="0007333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07333C" w14:paraId="260508A7" w14:textId="77777777" w:rsidTr="005B4F97">
      <w:trPr>
        <w:trHeight w:hRule="exact" w:val="240"/>
      </w:trPr>
      <w:tc>
        <w:tcPr>
          <w:tcW w:w="6260" w:type="dxa"/>
          <w:shd w:val="clear" w:color="auto" w:fill="auto"/>
        </w:tcPr>
        <w:p w14:paraId="11120C49" w14:textId="77777777" w:rsidR="0007333C" w:rsidRPr="00C12E90" w:rsidRDefault="0007333C" w:rsidP="002E14E1">
          <w:pPr>
            <w:rPr>
              <w:rStyle w:val="Huisstijl-Rubricering"/>
            </w:rPr>
          </w:pPr>
        </w:p>
      </w:tc>
      <w:tc>
        <w:tcPr>
          <w:tcW w:w="1392" w:type="dxa"/>
        </w:tcPr>
        <w:p w14:paraId="7C6E1413" w14:textId="2B9E2B8F" w:rsidR="0007333C" w:rsidRPr="006B1455" w:rsidRDefault="0007333C" w:rsidP="002E14E1">
          <w:pPr>
            <w:pStyle w:val="Huisstijl-Paginanummering"/>
            <w:jc w:val="right"/>
          </w:pPr>
          <w:r w:rsidRPr="006B1455">
            <w:t xml:space="preserve">Pagina </w:t>
          </w:r>
          <w:r w:rsidR="00B07BC7">
            <w:fldChar w:fldCharType="begin"/>
          </w:r>
          <w:r>
            <w:instrText xml:space="preserve"> PAGE   \* MERGEFORMAT </w:instrText>
          </w:r>
          <w:r w:rsidR="00B07BC7">
            <w:fldChar w:fldCharType="separate"/>
          </w:r>
          <w:r w:rsidR="00057A7A">
            <w:t>8</w:t>
          </w:r>
          <w:r w:rsidR="00B07BC7">
            <w:fldChar w:fldCharType="end"/>
          </w:r>
          <w:r w:rsidRPr="006B1455">
            <w:t xml:space="preserve"> van </w:t>
          </w:r>
          <w:r w:rsidR="00057A7A">
            <w:fldChar w:fldCharType="begin"/>
          </w:r>
          <w:r w:rsidR="00057A7A">
            <w:instrText xml:space="preserve"> NUMPAGES   \* MERGEFORMAT </w:instrText>
          </w:r>
          <w:r w:rsidR="00057A7A">
            <w:fldChar w:fldCharType="separate"/>
          </w:r>
          <w:r w:rsidR="00057A7A">
            <w:t>11</w:t>
          </w:r>
          <w:r w:rsidR="00057A7A">
            <w:fldChar w:fldCharType="end"/>
          </w:r>
        </w:p>
      </w:tc>
    </w:tr>
  </w:tbl>
  <w:p w14:paraId="2A29A9F0" w14:textId="77777777" w:rsidR="0007333C" w:rsidRPr="00BC3B53" w:rsidRDefault="0007333C" w:rsidP="00B74DD5">
    <w:pPr>
      <w:spacing w:line="240" w:lineRule="auto"/>
      <w:rPr>
        <w:sz w:val="2"/>
        <w:szCs w:val="2"/>
      </w:rPr>
    </w:pPr>
  </w:p>
  <w:p w14:paraId="1B6929AA" w14:textId="77777777" w:rsidR="0007333C" w:rsidRDefault="0007333C"/>
  <w:p w14:paraId="2C70318E" w14:textId="77777777" w:rsidR="0007333C" w:rsidRDefault="0007333C"/>
  <w:p w14:paraId="6729E369" w14:textId="77777777" w:rsidR="0007333C" w:rsidRDefault="0007333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308A" w14:textId="77777777" w:rsidR="0007333C" w:rsidRPr="00BC3B53" w:rsidRDefault="0007333C"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EEEB" w14:textId="77777777" w:rsidR="00DC6F79" w:rsidRPr="00B35331" w:rsidRDefault="00DC6F79" w:rsidP="00B35331">
      <w:pPr>
        <w:pStyle w:val="Voettekst"/>
      </w:pPr>
    </w:p>
    <w:p w14:paraId="6FC579F2" w14:textId="77777777" w:rsidR="00DC6F79" w:rsidRDefault="00DC6F79"/>
  </w:footnote>
  <w:footnote w:type="continuationSeparator" w:id="0">
    <w:p w14:paraId="1D595DB4" w14:textId="77777777" w:rsidR="00DC6F79" w:rsidRDefault="00DC6F79">
      <w:r>
        <w:continuationSeparator/>
      </w:r>
    </w:p>
    <w:p w14:paraId="086C7BA4" w14:textId="77777777" w:rsidR="00DC6F79" w:rsidRDefault="00DC6F79"/>
    <w:p w14:paraId="44CFED5D" w14:textId="77777777" w:rsidR="00DC6F79" w:rsidRDefault="00DC6F79"/>
    <w:p w14:paraId="77D1D7C2" w14:textId="77777777" w:rsidR="00DC6F79" w:rsidRDefault="00DC6F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2BD09" w14:textId="77777777" w:rsidR="0007333C" w:rsidRDefault="0007333C">
    <w:pPr>
      <w:pStyle w:val="Koptekst"/>
    </w:pPr>
  </w:p>
  <w:p w14:paraId="626AE03A" w14:textId="77777777" w:rsidR="0007333C" w:rsidRDefault="0007333C"/>
  <w:p w14:paraId="392908BB" w14:textId="77777777" w:rsidR="0007333C" w:rsidRDefault="0007333C"/>
  <w:p w14:paraId="7640CAD7" w14:textId="77777777" w:rsidR="0007333C" w:rsidRDefault="0007333C"/>
  <w:p w14:paraId="2EB2A34D" w14:textId="77777777" w:rsidR="0007333C" w:rsidRDefault="0007333C"/>
  <w:p w14:paraId="162F8AEE" w14:textId="77777777" w:rsidR="0007333C" w:rsidRDefault="0007333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F95E" w14:textId="77777777" w:rsidR="0007333C" w:rsidRDefault="0007333C"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07333C" w:rsidRPr="00275984" w14:paraId="29490849" w14:textId="77777777" w:rsidTr="002E14E1">
      <w:trPr>
        <w:trHeight w:val="400"/>
      </w:trPr>
      <w:tc>
        <w:tcPr>
          <w:tcW w:w="7520" w:type="dxa"/>
          <w:shd w:val="clear" w:color="auto" w:fill="auto"/>
        </w:tcPr>
        <w:p w14:paraId="144B56AE" w14:textId="77777777" w:rsidR="00834418" w:rsidRPr="002E14E1" w:rsidRDefault="006C0D99" w:rsidP="006C0D99">
          <w:pPr>
            <w:adjustRightInd w:val="0"/>
            <w:spacing w:line="180" w:lineRule="exact"/>
            <w:rPr>
              <w:sz w:val="13"/>
            </w:rPr>
          </w:pPr>
          <w:r>
            <w:rPr>
              <w:rStyle w:val="Huisstijl-Koptekst"/>
            </w:rPr>
            <w:t>Perceel 2</w:t>
          </w:r>
          <w:r w:rsidR="00AF44C9">
            <w:rPr>
              <w:rStyle w:val="Huisstijl-Koptekst"/>
            </w:rPr>
            <w:t>, Bijlage Informatie</w:t>
          </w:r>
          <w:r w:rsidR="00D856B7" w:rsidRPr="00D856B7">
            <w:rPr>
              <w:rStyle w:val="Huisstijl-Koptekst"/>
            </w:rPr>
            <w:t xml:space="preserve"> Deelnemende </w:t>
          </w:r>
          <w:r w:rsidR="002B0D36">
            <w:rPr>
              <w:rStyle w:val="Huisstijl-Koptekst"/>
            </w:rPr>
            <w:t>organisaties</w:t>
          </w:r>
        </w:p>
      </w:tc>
    </w:tr>
  </w:tbl>
  <w:p w14:paraId="71CF9F66" w14:textId="77777777" w:rsidR="0007333C" w:rsidRDefault="0007333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B6B86" w14:textId="77777777" w:rsidR="0007333C" w:rsidRDefault="004F0EC8" w:rsidP="006E263E">
    <w:r>
      <w:rPr>
        <w:noProof/>
      </w:rPr>
      <mc:AlternateContent>
        <mc:Choice Requires="wps">
          <w:drawing>
            <wp:anchor distT="0" distB="0" distL="114300" distR="114300" simplePos="0" relativeHeight="251656192" behindDoc="0" locked="0" layoutInCell="1" allowOverlap="1" wp14:anchorId="50C39210" wp14:editId="79C750EB">
              <wp:simplePos x="0" y="0"/>
              <wp:positionH relativeFrom="column">
                <wp:posOffset>1374140</wp:posOffset>
              </wp:positionH>
              <wp:positionV relativeFrom="page">
                <wp:posOffset>-87630</wp:posOffset>
              </wp:positionV>
              <wp:extent cx="4025900" cy="1746250"/>
              <wp:effectExtent l="0" t="0" r="0" b="635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7333C" w14:paraId="10AB910D" w14:textId="77777777">
                            <w:trPr>
                              <w:trHeight w:val="2636"/>
                            </w:trPr>
                            <w:tc>
                              <w:tcPr>
                                <w:tcW w:w="737" w:type="dxa"/>
                                <w:shd w:val="clear" w:color="auto" w:fill="auto"/>
                              </w:tcPr>
                              <w:p w14:paraId="72C77C7D" w14:textId="77777777" w:rsidR="0007333C" w:rsidRDefault="0007333C" w:rsidP="006E263E">
                                <w:pPr>
                                  <w:spacing w:line="240" w:lineRule="auto"/>
                                </w:pPr>
                                <w:r>
                                  <w:rPr>
                                    <w:noProof/>
                                  </w:rPr>
                                  <w:drawing>
                                    <wp:inline distT="0" distB="0" distL="0" distR="0" wp14:anchorId="6A466B77" wp14:editId="2A95A36D">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69FFAD63" w14:textId="77777777" w:rsidR="0007333C" w:rsidRDefault="00CE3717" w:rsidP="006E263E">
                                <w:pPr>
                                  <w:spacing w:line="240" w:lineRule="auto"/>
                                </w:pPr>
                                <w:r>
                                  <w:rPr>
                                    <w:noProof/>
                                  </w:rPr>
                                  <w:drawing>
                                    <wp:inline distT="0" distB="0" distL="0" distR="0" wp14:anchorId="49AB60D1" wp14:editId="4EAE120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20E84A49" w14:textId="77777777" w:rsidR="0007333C" w:rsidRDefault="0007333C"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39210"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7333C" w14:paraId="10AB910D" w14:textId="77777777">
                      <w:trPr>
                        <w:trHeight w:val="2636"/>
                      </w:trPr>
                      <w:tc>
                        <w:tcPr>
                          <w:tcW w:w="737" w:type="dxa"/>
                          <w:shd w:val="clear" w:color="auto" w:fill="auto"/>
                        </w:tcPr>
                        <w:p w14:paraId="72C77C7D" w14:textId="77777777" w:rsidR="0007333C" w:rsidRDefault="0007333C" w:rsidP="006E263E">
                          <w:pPr>
                            <w:spacing w:line="240" w:lineRule="auto"/>
                          </w:pPr>
                          <w:r>
                            <w:rPr>
                              <w:noProof/>
                            </w:rPr>
                            <w:drawing>
                              <wp:inline distT="0" distB="0" distL="0" distR="0" wp14:anchorId="6A466B77" wp14:editId="2A95A36D">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69FFAD63" w14:textId="77777777" w:rsidR="0007333C" w:rsidRDefault="00CE3717" w:rsidP="006E263E">
                          <w:pPr>
                            <w:spacing w:line="240" w:lineRule="auto"/>
                          </w:pPr>
                          <w:r>
                            <w:rPr>
                              <w:noProof/>
                            </w:rPr>
                            <w:drawing>
                              <wp:inline distT="0" distB="0" distL="0" distR="0" wp14:anchorId="49AB60D1" wp14:editId="4EAE120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20E84A49" w14:textId="77777777" w:rsidR="0007333C" w:rsidRDefault="0007333C" w:rsidP="006E263E"/>
                </w:txbxContent>
              </v:textbox>
              <w10:wrap anchory="page"/>
            </v:shape>
          </w:pict>
        </mc:Fallback>
      </mc:AlternateContent>
    </w:r>
  </w:p>
  <w:p w14:paraId="5748FDEC" w14:textId="77777777" w:rsidR="0007333C" w:rsidRDefault="004F0EC8" w:rsidP="0006027D">
    <w:r>
      <w:rPr>
        <w:noProof/>
      </w:rPr>
      <mc:AlternateContent>
        <mc:Choice Requires="wps">
          <w:drawing>
            <wp:anchor distT="0" distB="0" distL="114300" distR="114300" simplePos="0" relativeHeight="251658240" behindDoc="0" locked="0" layoutInCell="1" allowOverlap="1" wp14:anchorId="6E7830CB" wp14:editId="13F4CB78">
              <wp:simplePos x="0" y="0"/>
              <wp:positionH relativeFrom="column">
                <wp:posOffset>-2531110</wp:posOffset>
              </wp:positionH>
              <wp:positionV relativeFrom="paragraph">
                <wp:posOffset>5054600</wp:posOffset>
              </wp:positionV>
              <wp:extent cx="8134350" cy="10626725"/>
              <wp:effectExtent l="19050" t="19050" r="38100" b="6032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DBF49" id="Rectangle 32" o:spid="_x0000_s1026" style="position:absolute;margin-left:-199.3pt;margin-top:398pt;width:640.5pt;height:8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0DB"/>
    <w:multiLevelType w:val="hybridMultilevel"/>
    <w:tmpl w:val="B1DA88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6879CF"/>
    <w:multiLevelType w:val="hybridMultilevel"/>
    <w:tmpl w:val="8C9E1A32"/>
    <w:lvl w:ilvl="0" w:tplc="4EC404D8">
      <w:start w:val="1"/>
      <w:numFmt w:val="decimal"/>
      <w:pStyle w:val="Opmaakprofiel25"/>
      <w:lvlText w:val="%1."/>
      <w:lvlJc w:val="left"/>
      <w:pPr>
        <w:tabs>
          <w:tab w:val="num" w:pos="1834"/>
        </w:tabs>
        <w:ind w:left="183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4" w15:restartNumberingAfterBreak="0">
    <w:nsid w:val="0B667FA1"/>
    <w:multiLevelType w:val="hybridMultilevel"/>
    <w:tmpl w:val="5458063E"/>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6" w15:restartNumberingAfterBreak="0">
    <w:nsid w:val="1C2203A3"/>
    <w:multiLevelType w:val="hybridMultilevel"/>
    <w:tmpl w:val="5B8EEC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1C2E4279"/>
    <w:multiLevelType w:val="hybridMultilevel"/>
    <w:tmpl w:val="973EBB68"/>
    <w:lvl w:ilvl="0" w:tplc="CDA4B2F6">
      <w:numFmt w:val="bullet"/>
      <w:lvlText w:val="-"/>
      <w:lvlJc w:val="left"/>
      <w:pPr>
        <w:ind w:left="1041" w:hanging="360"/>
      </w:pPr>
      <w:rPr>
        <w:rFonts w:ascii="Calibri" w:eastAsia="Calibri" w:hAnsi="Calibri" w:cs="Times New Roman" w:hint="default"/>
      </w:rPr>
    </w:lvl>
    <w:lvl w:ilvl="1" w:tplc="04130003" w:tentative="1">
      <w:start w:val="1"/>
      <w:numFmt w:val="bullet"/>
      <w:lvlText w:val="o"/>
      <w:lvlJc w:val="left"/>
      <w:pPr>
        <w:ind w:left="1761" w:hanging="360"/>
      </w:pPr>
      <w:rPr>
        <w:rFonts w:ascii="Courier New" w:hAnsi="Courier New" w:cs="Courier New" w:hint="default"/>
      </w:rPr>
    </w:lvl>
    <w:lvl w:ilvl="2" w:tplc="04130005" w:tentative="1">
      <w:start w:val="1"/>
      <w:numFmt w:val="bullet"/>
      <w:lvlText w:val=""/>
      <w:lvlJc w:val="left"/>
      <w:pPr>
        <w:ind w:left="2481" w:hanging="360"/>
      </w:pPr>
      <w:rPr>
        <w:rFonts w:ascii="Wingdings" w:hAnsi="Wingdings" w:hint="default"/>
      </w:rPr>
    </w:lvl>
    <w:lvl w:ilvl="3" w:tplc="04130001" w:tentative="1">
      <w:start w:val="1"/>
      <w:numFmt w:val="bullet"/>
      <w:lvlText w:val=""/>
      <w:lvlJc w:val="left"/>
      <w:pPr>
        <w:ind w:left="3201" w:hanging="360"/>
      </w:pPr>
      <w:rPr>
        <w:rFonts w:ascii="Symbol" w:hAnsi="Symbol" w:hint="default"/>
      </w:rPr>
    </w:lvl>
    <w:lvl w:ilvl="4" w:tplc="04130003" w:tentative="1">
      <w:start w:val="1"/>
      <w:numFmt w:val="bullet"/>
      <w:lvlText w:val="o"/>
      <w:lvlJc w:val="left"/>
      <w:pPr>
        <w:ind w:left="3921" w:hanging="360"/>
      </w:pPr>
      <w:rPr>
        <w:rFonts w:ascii="Courier New" w:hAnsi="Courier New" w:cs="Courier New" w:hint="default"/>
      </w:rPr>
    </w:lvl>
    <w:lvl w:ilvl="5" w:tplc="04130005" w:tentative="1">
      <w:start w:val="1"/>
      <w:numFmt w:val="bullet"/>
      <w:lvlText w:val=""/>
      <w:lvlJc w:val="left"/>
      <w:pPr>
        <w:ind w:left="4641" w:hanging="360"/>
      </w:pPr>
      <w:rPr>
        <w:rFonts w:ascii="Wingdings" w:hAnsi="Wingdings" w:hint="default"/>
      </w:rPr>
    </w:lvl>
    <w:lvl w:ilvl="6" w:tplc="04130001" w:tentative="1">
      <w:start w:val="1"/>
      <w:numFmt w:val="bullet"/>
      <w:lvlText w:val=""/>
      <w:lvlJc w:val="left"/>
      <w:pPr>
        <w:ind w:left="5361" w:hanging="360"/>
      </w:pPr>
      <w:rPr>
        <w:rFonts w:ascii="Symbol" w:hAnsi="Symbol" w:hint="default"/>
      </w:rPr>
    </w:lvl>
    <w:lvl w:ilvl="7" w:tplc="04130003" w:tentative="1">
      <w:start w:val="1"/>
      <w:numFmt w:val="bullet"/>
      <w:lvlText w:val="o"/>
      <w:lvlJc w:val="left"/>
      <w:pPr>
        <w:ind w:left="6081" w:hanging="360"/>
      </w:pPr>
      <w:rPr>
        <w:rFonts w:ascii="Courier New" w:hAnsi="Courier New" w:cs="Courier New" w:hint="default"/>
      </w:rPr>
    </w:lvl>
    <w:lvl w:ilvl="8" w:tplc="04130005" w:tentative="1">
      <w:start w:val="1"/>
      <w:numFmt w:val="bullet"/>
      <w:lvlText w:val=""/>
      <w:lvlJc w:val="left"/>
      <w:pPr>
        <w:ind w:left="6801" w:hanging="360"/>
      </w:pPr>
      <w:rPr>
        <w:rFonts w:ascii="Wingdings" w:hAnsi="Wingdings" w:hint="default"/>
      </w:rPr>
    </w:lvl>
  </w:abstractNum>
  <w:abstractNum w:abstractNumId="8" w15:restartNumberingAfterBreak="0">
    <w:nsid w:val="21766AE0"/>
    <w:multiLevelType w:val="hybridMultilevel"/>
    <w:tmpl w:val="8DC2D30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11" w15:restartNumberingAfterBreak="0">
    <w:nsid w:val="342A7934"/>
    <w:multiLevelType w:val="hybridMultilevel"/>
    <w:tmpl w:val="3064DE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1593B3E"/>
    <w:multiLevelType w:val="multilevel"/>
    <w:tmpl w:val="B22E3130"/>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5" w15:restartNumberingAfterBreak="0">
    <w:nsid w:val="43F31461"/>
    <w:multiLevelType w:val="multilevel"/>
    <w:tmpl w:val="0B52C964"/>
    <w:lvl w:ilvl="0">
      <w:start w:val="1"/>
      <w:numFmt w:val="decimal"/>
      <w:pStyle w:val="Opmaakprofiel17"/>
      <w:lvlText w:val="%1"/>
      <w:lvlJc w:val="left"/>
      <w:pPr>
        <w:tabs>
          <w:tab w:val="num" w:pos="-974"/>
        </w:tabs>
        <w:ind w:left="-974" w:hanging="432"/>
      </w:pPr>
      <w:rPr>
        <w:rFonts w:hint="default"/>
        <w:b/>
        <w:i w:val="0"/>
      </w:rPr>
    </w:lvl>
    <w:lvl w:ilvl="1">
      <w:start w:val="1"/>
      <w:numFmt w:val="decimal"/>
      <w:lvlText w:val="%1.%2"/>
      <w:lvlJc w:val="left"/>
      <w:pPr>
        <w:tabs>
          <w:tab w:val="num" w:pos="-650"/>
        </w:tabs>
        <w:ind w:left="-650" w:hanging="576"/>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2.%3"/>
      <w:lvlJc w:val="left"/>
      <w:pPr>
        <w:tabs>
          <w:tab w:val="num" w:pos="1247"/>
        </w:tabs>
        <w:ind w:left="2041" w:hanging="567"/>
      </w:pPr>
      <w:rPr>
        <w:rFonts w:ascii="Utopia" w:hAnsi="Utopia" w:hint="default"/>
        <w:b/>
        <w:bCs w:val="0"/>
        <w:iCs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6"/>
        </w:tabs>
        <w:ind w:left="178" w:hanging="864"/>
      </w:pPr>
      <w:rPr>
        <w:rFonts w:ascii="Utopia" w:hAnsi="Courier" w:cs="Times New Roman" w:hint="default"/>
        <w:b w:val="0"/>
        <w:bCs w:val="0"/>
        <w:i/>
        <w:iCs/>
        <w:caps w:val="0"/>
        <w:smallCaps w:val="0"/>
        <w:dstrike w:val="0"/>
        <w:color w:val="auto"/>
        <w:spacing w:val="0"/>
        <w:w w:val="100"/>
        <w:kern w:val="0"/>
        <w:position w:val="0"/>
        <w:sz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980"/>
        </w:tabs>
        <w:ind w:left="28" w:hanging="1008"/>
      </w:pPr>
      <w:rPr>
        <w:rFonts w:hint="default"/>
      </w:rPr>
    </w:lvl>
    <w:lvl w:ilvl="5">
      <w:start w:val="1"/>
      <w:numFmt w:val="decimal"/>
      <w:lvlText w:val="%1.%2.%3.%4.%5.%6"/>
      <w:lvlJc w:val="left"/>
      <w:pPr>
        <w:tabs>
          <w:tab w:val="num" w:pos="-1406"/>
        </w:tabs>
        <w:ind w:left="-254" w:hanging="1152"/>
      </w:pPr>
      <w:rPr>
        <w:rFonts w:hint="default"/>
      </w:rPr>
    </w:lvl>
    <w:lvl w:ilvl="6">
      <w:start w:val="1"/>
      <w:numFmt w:val="decimal"/>
      <w:lvlText w:val="%1.%2.%3.%4.%5.%6.%7"/>
      <w:lvlJc w:val="left"/>
      <w:pPr>
        <w:tabs>
          <w:tab w:val="num" w:pos="-1406"/>
        </w:tabs>
        <w:ind w:left="-110" w:hanging="1296"/>
      </w:pPr>
      <w:rPr>
        <w:rFonts w:hint="default"/>
      </w:rPr>
    </w:lvl>
    <w:lvl w:ilvl="7">
      <w:start w:val="1"/>
      <w:numFmt w:val="decimal"/>
      <w:lvlText w:val="%1.%2.%3.%4.%5.%6.%7.%8"/>
      <w:lvlJc w:val="left"/>
      <w:pPr>
        <w:tabs>
          <w:tab w:val="num" w:pos="-1406"/>
        </w:tabs>
        <w:ind w:left="34" w:hanging="1440"/>
      </w:pPr>
      <w:rPr>
        <w:rFonts w:hint="default"/>
      </w:rPr>
    </w:lvl>
    <w:lvl w:ilvl="8">
      <w:start w:val="1"/>
      <w:numFmt w:val="decimal"/>
      <w:lvlText w:val="%1.%2.%3.%4.%5.%6.%7.%8.%9"/>
      <w:lvlJc w:val="left"/>
      <w:pPr>
        <w:tabs>
          <w:tab w:val="num" w:pos="-1406"/>
        </w:tabs>
        <w:ind w:left="178" w:hanging="1584"/>
      </w:pPr>
      <w:rPr>
        <w:rFonts w:hint="default"/>
      </w:rPr>
    </w:lvl>
  </w:abstractNum>
  <w:abstractNum w:abstractNumId="16" w15:restartNumberingAfterBreak="0">
    <w:nsid w:val="46B022F9"/>
    <w:multiLevelType w:val="hybridMultilevel"/>
    <w:tmpl w:val="E65637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94D4CEC"/>
    <w:multiLevelType w:val="hybridMultilevel"/>
    <w:tmpl w:val="8CDEC6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E071787"/>
    <w:multiLevelType w:val="hybridMultilevel"/>
    <w:tmpl w:val="9094E5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62646A0"/>
    <w:multiLevelType w:val="hybridMultilevel"/>
    <w:tmpl w:val="7C040C64"/>
    <w:lvl w:ilvl="0" w:tplc="04130001">
      <w:start w:val="1"/>
      <w:numFmt w:val="bullet"/>
      <w:lvlText w:val=""/>
      <w:lvlJc w:val="left"/>
      <w:pPr>
        <w:ind w:left="947" w:hanging="360"/>
      </w:pPr>
      <w:rPr>
        <w:rFonts w:ascii="Symbol" w:hAnsi="Symbol" w:hint="default"/>
      </w:rPr>
    </w:lvl>
    <w:lvl w:ilvl="1" w:tplc="04130003">
      <w:start w:val="1"/>
      <w:numFmt w:val="bullet"/>
      <w:lvlText w:val="o"/>
      <w:lvlJc w:val="left"/>
      <w:pPr>
        <w:ind w:left="1667" w:hanging="360"/>
      </w:pPr>
      <w:rPr>
        <w:rFonts w:ascii="Courier New" w:hAnsi="Courier New" w:cs="Courier New" w:hint="default"/>
      </w:rPr>
    </w:lvl>
    <w:lvl w:ilvl="2" w:tplc="04130005">
      <w:start w:val="1"/>
      <w:numFmt w:val="bullet"/>
      <w:lvlText w:val=""/>
      <w:lvlJc w:val="left"/>
      <w:pPr>
        <w:ind w:left="2387" w:hanging="360"/>
      </w:pPr>
      <w:rPr>
        <w:rFonts w:ascii="Wingdings" w:hAnsi="Wingdings" w:hint="default"/>
      </w:rPr>
    </w:lvl>
    <w:lvl w:ilvl="3" w:tplc="04130001">
      <w:start w:val="1"/>
      <w:numFmt w:val="bullet"/>
      <w:lvlText w:val=""/>
      <w:lvlJc w:val="left"/>
      <w:pPr>
        <w:ind w:left="3107" w:hanging="360"/>
      </w:pPr>
      <w:rPr>
        <w:rFonts w:ascii="Symbol" w:hAnsi="Symbol" w:hint="default"/>
      </w:rPr>
    </w:lvl>
    <w:lvl w:ilvl="4" w:tplc="04130003">
      <w:start w:val="1"/>
      <w:numFmt w:val="bullet"/>
      <w:lvlText w:val="o"/>
      <w:lvlJc w:val="left"/>
      <w:pPr>
        <w:ind w:left="3827" w:hanging="360"/>
      </w:pPr>
      <w:rPr>
        <w:rFonts w:ascii="Courier New" w:hAnsi="Courier New" w:cs="Courier New" w:hint="default"/>
      </w:rPr>
    </w:lvl>
    <w:lvl w:ilvl="5" w:tplc="04130005">
      <w:start w:val="1"/>
      <w:numFmt w:val="bullet"/>
      <w:lvlText w:val=""/>
      <w:lvlJc w:val="left"/>
      <w:pPr>
        <w:ind w:left="4547" w:hanging="360"/>
      </w:pPr>
      <w:rPr>
        <w:rFonts w:ascii="Wingdings" w:hAnsi="Wingdings" w:hint="default"/>
      </w:rPr>
    </w:lvl>
    <w:lvl w:ilvl="6" w:tplc="04130001">
      <w:start w:val="1"/>
      <w:numFmt w:val="bullet"/>
      <w:lvlText w:val=""/>
      <w:lvlJc w:val="left"/>
      <w:pPr>
        <w:ind w:left="5267" w:hanging="360"/>
      </w:pPr>
      <w:rPr>
        <w:rFonts w:ascii="Symbol" w:hAnsi="Symbol" w:hint="default"/>
      </w:rPr>
    </w:lvl>
    <w:lvl w:ilvl="7" w:tplc="04130003">
      <w:start w:val="1"/>
      <w:numFmt w:val="bullet"/>
      <w:lvlText w:val="o"/>
      <w:lvlJc w:val="left"/>
      <w:pPr>
        <w:ind w:left="5987" w:hanging="360"/>
      </w:pPr>
      <w:rPr>
        <w:rFonts w:ascii="Courier New" w:hAnsi="Courier New" w:cs="Courier New" w:hint="default"/>
      </w:rPr>
    </w:lvl>
    <w:lvl w:ilvl="8" w:tplc="04130005">
      <w:start w:val="1"/>
      <w:numFmt w:val="bullet"/>
      <w:lvlText w:val=""/>
      <w:lvlJc w:val="left"/>
      <w:pPr>
        <w:ind w:left="6707" w:hanging="360"/>
      </w:pPr>
      <w:rPr>
        <w:rFonts w:ascii="Wingdings" w:hAnsi="Wingdings" w:hint="default"/>
      </w:rPr>
    </w:lvl>
  </w:abstractNum>
  <w:abstractNum w:abstractNumId="20"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21"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2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23"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24" w15:restartNumberingAfterBreak="0">
    <w:nsid w:val="631C6F67"/>
    <w:multiLevelType w:val="hybridMultilevel"/>
    <w:tmpl w:val="25F821F8"/>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26" w15:restartNumberingAfterBreak="0">
    <w:nsid w:val="6B5C6B42"/>
    <w:multiLevelType w:val="hybridMultilevel"/>
    <w:tmpl w:val="1C5410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70EE1ED6"/>
    <w:multiLevelType w:val="hybridMultilevel"/>
    <w:tmpl w:val="7D1045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72B54DB0"/>
    <w:multiLevelType w:val="hybridMultilevel"/>
    <w:tmpl w:val="18F014D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768C1D74"/>
    <w:multiLevelType w:val="hybridMultilevel"/>
    <w:tmpl w:val="46B29AE8"/>
    <w:lvl w:ilvl="0" w:tplc="CDA4B2F6">
      <w:numFmt w:val="bullet"/>
      <w:lvlText w:val="-"/>
      <w:lvlJc w:val="left"/>
      <w:pPr>
        <w:ind w:left="1041" w:hanging="360"/>
      </w:pPr>
      <w:rPr>
        <w:rFonts w:ascii="Calibri" w:eastAsia="Calibri" w:hAnsi="Calibri" w:cs="Times New Roman" w:hint="default"/>
      </w:rPr>
    </w:lvl>
    <w:lvl w:ilvl="1" w:tplc="04130003" w:tentative="1">
      <w:start w:val="1"/>
      <w:numFmt w:val="bullet"/>
      <w:lvlText w:val="o"/>
      <w:lvlJc w:val="left"/>
      <w:pPr>
        <w:ind w:left="1761" w:hanging="360"/>
      </w:pPr>
      <w:rPr>
        <w:rFonts w:ascii="Courier New" w:hAnsi="Courier New" w:cs="Courier New" w:hint="default"/>
      </w:rPr>
    </w:lvl>
    <w:lvl w:ilvl="2" w:tplc="04130005" w:tentative="1">
      <w:start w:val="1"/>
      <w:numFmt w:val="bullet"/>
      <w:lvlText w:val=""/>
      <w:lvlJc w:val="left"/>
      <w:pPr>
        <w:ind w:left="2481" w:hanging="360"/>
      </w:pPr>
      <w:rPr>
        <w:rFonts w:ascii="Wingdings" w:hAnsi="Wingdings" w:hint="default"/>
      </w:rPr>
    </w:lvl>
    <w:lvl w:ilvl="3" w:tplc="04130001" w:tentative="1">
      <w:start w:val="1"/>
      <w:numFmt w:val="bullet"/>
      <w:lvlText w:val=""/>
      <w:lvlJc w:val="left"/>
      <w:pPr>
        <w:ind w:left="3201" w:hanging="360"/>
      </w:pPr>
      <w:rPr>
        <w:rFonts w:ascii="Symbol" w:hAnsi="Symbol" w:hint="default"/>
      </w:rPr>
    </w:lvl>
    <w:lvl w:ilvl="4" w:tplc="04130003" w:tentative="1">
      <w:start w:val="1"/>
      <w:numFmt w:val="bullet"/>
      <w:lvlText w:val="o"/>
      <w:lvlJc w:val="left"/>
      <w:pPr>
        <w:ind w:left="3921" w:hanging="360"/>
      </w:pPr>
      <w:rPr>
        <w:rFonts w:ascii="Courier New" w:hAnsi="Courier New" w:cs="Courier New" w:hint="default"/>
      </w:rPr>
    </w:lvl>
    <w:lvl w:ilvl="5" w:tplc="04130005" w:tentative="1">
      <w:start w:val="1"/>
      <w:numFmt w:val="bullet"/>
      <w:lvlText w:val=""/>
      <w:lvlJc w:val="left"/>
      <w:pPr>
        <w:ind w:left="4641" w:hanging="360"/>
      </w:pPr>
      <w:rPr>
        <w:rFonts w:ascii="Wingdings" w:hAnsi="Wingdings" w:hint="default"/>
      </w:rPr>
    </w:lvl>
    <w:lvl w:ilvl="6" w:tplc="04130001" w:tentative="1">
      <w:start w:val="1"/>
      <w:numFmt w:val="bullet"/>
      <w:lvlText w:val=""/>
      <w:lvlJc w:val="left"/>
      <w:pPr>
        <w:ind w:left="5361" w:hanging="360"/>
      </w:pPr>
      <w:rPr>
        <w:rFonts w:ascii="Symbol" w:hAnsi="Symbol" w:hint="default"/>
      </w:rPr>
    </w:lvl>
    <w:lvl w:ilvl="7" w:tplc="04130003" w:tentative="1">
      <w:start w:val="1"/>
      <w:numFmt w:val="bullet"/>
      <w:lvlText w:val="o"/>
      <w:lvlJc w:val="left"/>
      <w:pPr>
        <w:ind w:left="6081" w:hanging="360"/>
      </w:pPr>
      <w:rPr>
        <w:rFonts w:ascii="Courier New" w:hAnsi="Courier New" w:cs="Courier New" w:hint="default"/>
      </w:rPr>
    </w:lvl>
    <w:lvl w:ilvl="8" w:tplc="04130005" w:tentative="1">
      <w:start w:val="1"/>
      <w:numFmt w:val="bullet"/>
      <w:lvlText w:val=""/>
      <w:lvlJc w:val="left"/>
      <w:pPr>
        <w:ind w:left="6801" w:hanging="360"/>
      </w:pPr>
      <w:rPr>
        <w:rFonts w:ascii="Wingdings" w:hAnsi="Wingdings" w:hint="default"/>
      </w:rPr>
    </w:lvl>
  </w:abstractNum>
  <w:abstractNum w:abstractNumId="3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31"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3"/>
  </w:num>
  <w:num w:numId="2">
    <w:abstractNumId w:val="22"/>
  </w:num>
  <w:num w:numId="3">
    <w:abstractNumId w:val="30"/>
  </w:num>
  <w:num w:numId="4">
    <w:abstractNumId w:val="10"/>
  </w:num>
  <w:num w:numId="5">
    <w:abstractNumId w:val="21"/>
  </w:num>
  <w:num w:numId="6">
    <w:abstractNumId w:val="13"/>
  </w:num>
  <w:num w:numId="7">
    <w:abstractNumId w:val="20"/>
  </w:num>
  <w:num w:numId="8">
    <w:abstractNumId w:val="12"/>
  </w:num>
  <w:num w:numId="9">
    <w:abstractNumId w:val="1"/>
  </w:num>
  <w:num w:numId="10">
    <w:abstractNumId w:val="23"/>
  </w:num>
  <w:num w:numId="11">
    <w:abstractNumId w:val="5"/>
  </w:num>
  <w:num w:numId="12">
    <w:abstractNumId w:val="31"/>
  </w:num>
  <w:num w:numId="13">
    <w:abstractNumId w:val="25"/>
  </w:num>
  <w:num w:numId="14">
    <w:abstractNumId w:val="14"/>
  </w:num>
  <w:num w:numId="15">
    <w:abstractNumId w:val="15"/>
  </w:num>
  <w:num w:numId="16">
    <w:abstractNumId w:val="2"/>
  </w:num>
  <w:num w:numId="17">
    <w:abstractNumId w:val="9"/>
  </w:num>
  <w:num w:numId="18">
    <w:abstractNumId w:val="24"/>
  </w:num>
  <w:num w:numId="19">
    <w:abstractNumId w:val="8"/>
  </w:num>
  <w:num w:numId="20">
    <w:abstractNumId w:val="4"/>
  </w:num>
  <w:num w:numId="21">
    <w:abstractNumId w:val="17"/>
  </w:num>
  <w:num w:numId="22">
    <w:abstractNumId w:val="18"/>
  </w:num>
  <w:num w:numId="23">
    <w:abstractNumId w:val="29"/>
  </w:num>
  <w:num w:numId="24">
    <w:abstractNumId w:val="7"/>
  </w:num>
  <w:num w:numId="25">
    <w:abstractNumId w:val="27"/>
  </w:num>
  <w:num w:numId="26">
    <w:abstractNumId w:val="16"/>
  </w:num>
  <w:num w:numId="27">
    <w:abstractNumId w:val="26"/>
  </w:num>
  <w:num w:numId="28">
    <w:abstractNumId w:val="28"/>
  </w:num>
  <w:num w:numId="29">
    <w:abstractNumId w:val="0"/>
  </w:num>
  <w:num w:numId="30">
    <w:abstractNumId w:val="19"/>
  </w:num>
  <w:num w:numId="31">
    <w:abstractNumId w:val="11"/>
  </w:num>
  <w:num w:numId="32">
    <w:abstractNumId w:val="22"/>
  </w:num>
  <w:num w:numId="33">
    <w:abstractNumId w:val="22"/>
  </w:num>
  <w:num w:numId="34">
    <w:abstractNumId w:val="22"/>
  </w:num>
  <w:num w:numId="35">
    <w:abstractNumId w:val="22"/>
  </w:num>
  <w:num w:numId="36">
    <w:abstractNumId w:val="22"/>
  </w:num>
  <w:num w:numId="37">
    <w:abstractNumId w:val="6"/>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963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743"/>
    <w:rsid w:val="0000392E"/>
    <w:rsid w:val="00003BF2"/>
    <w:rsid w:val="00015D5B"/>
    <w:rsid w:val="00020189"/>
    <w:rsid w:val="00020EE4"/>
    <w:rsid w:val="00026447"/>
    <w:rsid w:val="00030C65"/>
    <w:rsid w:val="00033426"/>
    <w:rsid w:val="00033C2D"/>
    <w:rsid w:val="00034A84"/>
    <w:rsid w:val="00035C5D"/>
    <w:rsid w:val="00035E67"/>
    <w:rsid w:val="00042C3C"/>
    <w:rsid w:val="00044809"/>
    <w:rsid w:val="000503D5"/>
    <w:rsid w:val="00055358"/>
    <w:rsid w:val="00057A7A"/>
    <w:rsid w:val="00057B03"/>
    <w:rsid w:val="0006027D"/>
    <w:rsid w:val="0007007C"/>
    <w:rsid w:val="00071F28"/>
    <w:rsid w:val="0007333C"/>
    <w:rsid w:val="00081825"/>
    <w:rsid w:val="00082BB1"/>
    <w:rsid w:val="0008407A"/>
    <w:rsid w:val="00094B45"/>
    <w:rsid w:val="00096680"/>
    <w:rsid w:val="000A01F6"/>
    <w:rsid w:val="000A7488"/>
    <w:rsid w:val="000B2A0F"/>
    <w:rsid w:val="000B7281"/>
    <w:rsid w:val="000C3F40"/>
    <w:rsid w:val="000C43A2"/>
    <w:rsid w:val="000D020D"/>
    <w:rsid w:val="000D32C5"/>
    <w:rsid w:val="000D5F9E"/>
    <w:rsid w:val="000D6FA0"/>
    <w:rsid w:val="000D7121"/>
    <w:rsid w:val="000D7BB7"/>
    <w:rsid w:val="000E221F"/>
    <w:rsid w:val="000E2383"/>
    <w:rsid w:val="000E7A8C"/>
    <w:rsid w:val="000F1A72"/>
    <w:rsid w:val="000F2632"/>
    <w:rsid w:val="00101195"/>
    <w:rsid w:val="00112DF1"/>
    <w:rsid w:val="00113A7B"/>
    <w:rsid w:val="00123082"/>
    <w:rsid w:val="00123704"/>
    <w:rsid w:val="001270C7"/>
    <w:rsid w:val="001352F8"/>
    <w:rsid w:val="001429A1"/>
    <w:rsid w:val="00142BCD"/>
    <w:rsid w:val="00143FB3"/>
    <w:rsid w:val="0014786A"/>
    <w:rsid w:val="001516A4"/>
    <w:rsid w:val="00166556"/>
    <w:rsid w:val="001802CA"/>
    <w:rsid w:val="00184144"/>
    <w:rsid w:val="00185428"/>
    <w:rsid w:val="00185576"/>
    <w:rsid w:val="00185951"/>
    <w:rsid w:val="001A2505"/>
    <w:rsid w:val="001A4F61"/>
    <w:rsid w:val="001B7D7E"/>
    <w:rsid w:val="001C47F8"/>
    <w:rsid w:val="001C793E"/>
    <w:rsid w:val="001D1D3B"/>
    <w:rsid w:val="001D5178"/>
    <w:rsid w:val="001E34C6"/>
    <w:rsid w:val="001E4583"/>
    <w:rsid w:val="001E5581"/>
    <w:rsid w:val="00200094"/>
    <w:rsid w:val="00204F39"/>
    <w:rsid w:val="00215347"/>
    <w:rsid w:val="00216ADD"/>
    <w:rsid w:val="00220322"/>
    <w:rsid w:val="0022356A"/>
    <w:rsid w:val="00227FC7"/>
    <w:rsid w:val="00232751"/>
    <w:rsid w:val="002328E9"/>
    <w:rsid w:val="0023788B"/>
    <w:rsid w:val="002428E3"/>
    <w:rsid w:val="00244A4E"/>
    <w:rsid w:val="002501F0"/>
    <w:rsid w:val="00260BAF"/>
    <w:rsid w:val="002650F7"/>
    <w:rsid w:val="00267929"/>
    <w:rsid w:val="00280F74"/>
    <w:rsid w:val="00284BEF"/>
    <w:rsid w:val="00285FC7"/>
    <w:rsid w:val="00286998"/>
    <w:rsid w:val="00295797"/>
    <w:rsid w:val="002A1338"/>
    <w:rsid w:val="002A1909"/>
    <w:rsid w:val="002A7199"/>
    <w:rsid w:val="002B039A"/>
    <w:rsid w:val="002B0D36"/>
    <w:rsid w:val="002B153C"/>
    <w:rsid w:val="002B1FC0"/>
    <w:rsid w:val="002C5EBF"/>
    <w:rsid w:val="002D317B"/>
    <w:rsid w:val="002E0F69"/>
    <w:rsid w:val="002E14E1"/>
    <w:rsid w:val="002F0160"/>
    <w:rsid w:val="002F35DC"/>
    <w:rsid w:val="0030145D"/>
    <w:rsid w:val="00302BF2"/>
    <w:rsid w:val="00303FB5"/>
    <w:rsid w:val="00307447"/>
    <w:rsid w:val="00312597"/>
    <w:rsid w:val="003139CD"/>
    <w:rsid w:val="00342938"/>
    <w:rsid w:val="0034778A"/>
    <w:rsid w:val="003536B7"/>
    <w:rsid w:val="00353D56"/>
    <w:rsid w:val="0036223B"/>
    <w:rsid w:val="0036252A"/>
    <w:rsid w:val="00364D9D"/>
    <w:rsid w:val="003737A8"/>
    <w:rsid w:val="0037461E"/>
    <w:rsid w:val="00374748"/>
    <w:rsid w:val="0038368A"/>
    <w:rsid w:val="00383906"/>
    <w:rsid w:val="00383DA1"/>
    <w:rsid w:val="00384EFF"/>
    <w:rsid w:val="0039744C"/>
    <w:rsid w:val="003A06C8"/>
    <w:rsid w:val="003A0D7C"/>
    <w:rsid w:val="003A74F5"/>
    <w:rsid w:val="003B58E3"/>
    <w:rsid w:val="003B7612"/>
    <w:rsid w:val="003B7EE7"/>
    <w:rsid w:val="003C18C0"/>
    <w:rsid w:val="003C22D4"/>
    <w:rsid w:val="003C5202"/>
    <w:rsid w:val="003D39EC"/>
    <w:rsid w:val="003D792D"/>
    <w:rsid w:val="003E3DD5"/>
    <w:rsid w:val="003F44B7"/>
    <w:rsid w:val="0040292B"/>
    <w:rsid w:val="00410EB4"/>
    <w:rsid w:val="00413D48"/>
    <w:rsid w:val="004171BF"/>
    <w:rsid w:val="004213B0"/>
    <w:rsid w:val="00422FEE"/>
    <w:rsid w:val="0042598D"/>
    <w:rsid w:val="0043334D"/>
    <w:rsid w:val="00441AC2"/>
    <w:rsid w:val="00444592"/>
    <w:rsid w:val="00444EEE"/>
    <w:rsid w:val="004520E4"/>
    <w:rsid w:val="00452BCD"/>
    <w:rsid w:val="0045554D"/>
    <w:rsid w:val="00456B63"/>
    <w:rsid w:val="0047748A"/>
    <w:rsid w:val="00483F0B"/>
    <w:rsid w:val="004918D7"/>
    <w:rsid w:val="00492A5E"/>
    <w:rsid w:val="004A4096"/>
    <w:rsid w:val="004A7998"/>
    <w:rsid w:val="004B02EC"/>
    <w:rsid w:val="004B4977"/>
    <w:rsid w:val="004B5465"/>
    <w:rsid w:val="004C47B3"/>
    <w:rsid w:val="004D0859"/>
    <w:rsid w:val="004E13BE"/>
    <w:rsid w:val="004E32F0"/>
    <w:rsid w:val="004F0EC8"/>
    <w:rsid w:val="004F7FEE"/>
    <w:rsid w:val="00503DA6"/>
    <w:rsid w:val="00516022"/>
    <w:rsid w:val="00521CEE"/>
    <w:rsid w:val="00522BCE"/>
    <w:rsid w:val="00524434"/>
    <w:rsid w:val="00533671"/>
    <w:rsid w:val="00533FEA"/>
    <w:rsid w:val="00534880"/>
    <w:rsid w:val="005354DE"/>
    <w:rsid w:val="00536E1B"/>
    <w:rsid w:val="005405E6"/>
    <w:rsid w:val="0054180D"/>
    <w:rsid w:val="00555E09"/>
    <w:rsid w:val="0056306B"/>
    <w:rsid w:val="0056454C"/>
    <w:rsid w:val="00573041"/>
    <w:rsid w:val="00586269"/>
    <w:rsid w:val="00586E9F"/>
    <w:rsid w:val="005903FB"/>
    <w:rsid w:val="005A03A3"/>
    <w:rsid w:val="005A40E3"/>
    <w:rsid w:val="005B04CC"/>
    <w:rsid w:val="005B2D50"/>
    <w:rsid w:val="005B4F97"/>
    <w:rsid w:val="005B77E3"/>
    <w:rsid w:val="005C164B"/>
    <w:rsid w:val="005C1A3A"/>
    <w:rsid w:val="005C3FE0"/>
    <w:rsid w:val="005C4A58"/>
    <w:rsid w:val="005C5A42"/>
    <w:rsid w:val="005C740C"/>
    <w:rsid w:val="005D0300"/>
    <w:rsid w:val="005D4343"/>
    <w:rsid w:val="005F0E31"/>
    <w:rsid w:val="005F2F08"/>
    <w:rsid w:val="005F4A65"/>
    <w:rsid w:val="006017B2"/>
    <w:rsid w:val="00604859"/>
    <w:rsid w:val="006048F4"/>
    <w:rsid w:val="0060660A"/>
    <w:rsid w:val="00612294"/>
    <w:rsid w:val="00617A44"/>
    <w:rsid w:val="00617B19"/>
    <w:rsid w:val="00621FF5"/>
    <w:rsid w:val="00625CD0"/>
    <w:rsid w:val="00634E86"/>
    <w:rsid w:val="00635DE3"/>
    <w:rsid w:val="00636645"/>
    <w:rsid w:val="0063696C"/>
    <w:rsid w:val="00644285"/>
    <w:rsid w:val="00644E36"/>
    <w:rsid w:val="00645EC4"/>
    <w:rsid w:val="006469F6"/>
    <w:rsid w:val="00647C03"/>
    <w:rsid w:val="00650A59"/>
    <w:rsid w:val="006614C4"/>
    <w:rsid w:val="00661591"/>
    <w:rsid w:val="0066626D"/>
    <w:rsid w:val="0066632F"/>
    <w:rsid w:val="006665E1"/>
    <w:rsid w:val="00667BAB"/>
    <w:rsid w:val="006B03AF"/>
    <w:rsid w:val="006B5A19"/>
    <w:rsid w:val="006B6A7F"/>
    <w:rsid w:val="006C0D99"/>
    <w:rsid w:val="006C1E7E"/>
    <w:rsid w:val="006C2535"/>
    <w:rsid w:val="006D485F"/>
    <w:rsid w:val="006D4B0D"/>
    <w:rsid w:val="006D60B4"/>
    <w:rsid w:val="006D75E1"/>
    <w:rsid w:val="006E0120"/>
    <w:rsid w:val="006E263E"/>
    <w:rsid w:val="006E3546"/>
    <w:rsid w:val="006E7216"/>
    <w:rsid w:val="006F0F93"/>
    <w:rsid w:val="006F35FA"/>
    <w:rsid w:val="0070318F"/>
    <w:rsid w:val="00703AEF"/>
    <w:rsid w:val="0070469A"/>
    <w:rsid w:val="00715237"/>
    <w:rsid w:val="00715F39"/>
    <w:rsid w:val="007254A5"/>
    <w:rsid w:val="00725748"/>
    <w:rsid w:val="007365E4"/>
    <w:rsid w:val="0073720D"/>
    <w:rsid w:val="007402E0"/>
    <w:rsid w:val="00742AB9"/>
    <w:rsid w:val="0074776B"/>
    <w:rsid w:val="00747BB5"/>
    <w:rsid w:val="00753548"/>
    <w:rsid w:val="00754FBF"/>
    <w:rsid w:val="0076016D"/>
    <w:rsid w:val="00771ACA"/>
    <w:rsid w:val="007739B7"/>
    <w:rsid w:val="00775344"/>
    <w:rsid w:val="007777DF"/>
    <w:rsid w:val="00783559"/>
    <w:rsid w:val="007A3208"/>
    <w:rsid w:val="007A4105"/>
    <w:rsid w:val="007A474C"/>
    <w:rsid w:val="007B0280"/>
    <w:rsid w:val="007C1059"/>
    <w:rsid w:val="007C406E"/>
    <w:rsid w:val="007D163D"/>
    <w:rsid w:val="007D3CAD"/>
    <w:rsid w:val="007D4FB6"/>
    <w:rsid w:val="007D6EB6"/>
    <w:rsid w:val="007F428E"/>
    <w:rsid w:val="00812028"/>
    <w:rsid w:val="00812752"/>
    <w:rsid w:val="00814D03"/>
    <w:rsid w:val="00816074"/>
    <w:rsid w:val="00825017"/>
    <w:rsid w:val="0083178B"/>
    <w:rsid w:val="00833695"/>
    <w:rsid w:val="00834418"/>
    <w:rsid w:val="00842CD8"/>
    <w:rsid w:val="00847C82"/>
    <w:rsid w:val="008553C7"/>
    <w:rsid w:val="00857FEB"/>
    <w:rsid w:val="00860B95"/>
    <w:rsid w:val="008616E0"/>
    <w:rsid w:val="00862050"/>
    <w:rsid w:val="008646B0"/>
    <w:rsid w:val="00864D07"/>
    <w:rsid w:val="008666D2"/>
    <w:rsid w:val="00881158"/>
    <w:rsid w:val="00890702"/>
    <w:rsid w:val="0089074F"/>
    <w:rsid w:val="00891692"/>
    <w:rsid w:val="00893555"/>
    <w:rsid w:val="0089373C"/>
    <w:rsid w:val="008961E8"/>
    <w:rsid w:val="0089649F"/>
    <w:rsid w:val="008A1F93"/>
    <w:rsid w:val="008A2B93"/>
    <w:rsid w:val="008B299C"/>
    <w:rsid w:val="008B3929"/>
    <w:rsid w:val="008B3C2F"/>
    <w:rsid w:val="008B4CB3"/>
    <w:rsid w:val="008B54B2"/>
    <w:rsid w:val="008B7F42"/>
    <w:rsid w:val="008C2AB9"/>
    <w:rsid w:val="008C46FD"/>
    <w:rsid w:val="008C67AF"/>
    <w:rsid w:val="008D1C5B"/>
    <w:rsid w:val="008E305D"/>
    <w:rsid w:val="008F0C84"/>
    <w:rsid w:val="008F2143"/>
    <w:rsid w:val="00905394"/>
    <w:rsid w:val="00910642"/>
    <w:rsid w:val="00917821"/>
    <w:rsid w:val="00927B38"/>
    <w:rsid w:val="00927D7F"/>
    <w:rsid w:val="009311C8"/>
    <w:rsid w:val="00931C50"/>
    <w:rsid w:val="00933376"/>
    <w:rsid w:val="009336FC"/>
    <w:rsid w:val="009342F4"/>
    <w:rsid w:val="00941C86"/>
    <w:rsid w:val="00942355"/>
    <w:rsid w:val="0094732F"/>
    <w:rsid w:val="00955E97"/>
    <w:rsid w:val="0095748C"/>
    <w:rsid w:val="00960C6F"/>
    <w:rsid w:val="00961FA7"/>
    <w:rsid w:val="00963802"/>
    <w:rsid w:val="009668DE"/>
    <w:rsid w:val="009718F9"/>
    <w:rsid w:val="00975112"/>
    <w:rsid w:val="00975202"/>
    <w:rsid w:val="009753D7"/>
    <w:rsid w:val="00976BE3"/>
    <w:rsid w:val="00980A4D"/>
    <w:rsid w:val="00980CF8"/>
    <w:rsid w:val="00983333"/>
    <w:rsid w:val="00991B38"/>
    <w:rsid w:val="00991B5F"/>
    <w:rsid w:val="00997714"/>
    <w:rsid w:val="00997B83"/>
    <w:rsid w:val="009A3B71"/>
    <w:rsid w:val="009A3CA0"/>
    <w:rsid w:val="009A61BC"/>
    <w:rsid w:val="009A676D"/>
    <w:rsid w:val="009B393A"/>
    <w:rsid w:val="009B424D"/>
    <w:rsid w:val="009C1AC6"/>
    <w:rsid w:val="009C4F04"/>
    <w:rsid w:val="009C4F0B"/>
    <w:rsid w:val="009C533A"/>
    <w:rsid w:val="009D36DE"/>
    <w:rsid w:val="009E042D"/>
    <w:rsid w:val="009E6427"/>
    <w:rsid w:val="009F3851"/>
    <w:rsid w:val="00A00858"/>
    <w:rsid w:val="00A12458"/>
    <w:rsid w:val="00A23199"/>
    <w:rsid w:val="00A25C7B"/>
    <w:rsid w:val="00A26EC1"/>
    <w:rsid w:val="00A27328"/>
    <w:rsid w:val="00A30E68"/>
    <w:rsid w:val="00A34AA0"/>
    <w:rsid w:val="00A35AA2"/>
    <w:rsid w:val="00A41EFC"/>
    <w:rsid w:val="00A56946"/>
    <w:rsid w:val="00A578D8"/>
    <w:rsid w:val="00A61759"/>
    <w:rsid w:val="00A63517"/>
    <w:rsid w:val="00A65FF9"/>
    <w:rsid w:val="00A72E2B"/>
    <w:rsid w:val="00A74779"/>
    <w:rsid w:val="00A90984"/>
    <w:rsid w:val="00A94A09"/>
    <w:rsid w:val="00A96099"/>
    <w:rsid w:val="00AA6EB9"/>
    <w:rsid w:val="00AB143D"/>
    <w:rsid w:val="00AB762B"/>
    <w:rsid w:val="00AB78E0"/>
    <w:rsid w:val="00AC0810"/>
    <w:rsid w:val="00AC2159"/>
    <w:rsid w:val="00AC49D8"/>
    <w:rsid w:val="00AC523C"/>
    <w:rsid w:val="00AD3227"/>
    <w:rsid w:val="00AD3A3C"/>
    <w:rsid w:val="00AE11B7"/>
    <w:rsid w:val="00AF0612"/>
    <w:rsid w:val="00AF1FE3"/>
    <w:rsid w:val="00AF44C9"/>
    <w:rsid w:val="00AF4DA8"/>
    <w:rsid w:val="00AF5CFC"/>
    <w:rsid w:val="00B009EB"/>
    <w:rsid w:val="00B0208C"/>
    <w:rsid w:val="00B06C4D"/>
    <w:rsid w:val="00B07BC7"/>
    <w:rsid w:val="00B07DA3"/>
    <w:rsid w:val="00B1313D"/>
    <w:rsid w:val="00B1619E"/>
    <w:rsid w:val="00B26CCF"/>
    <w:rsid w:val="00B316B9"/>
    <w:rsid w:val="00B35331"/>
    <w:rsid w:val="00B423F8"/>
    <w:rsid w:val="00B45F89"/>
    <w:rsid w:val="00B46041"/>
    <w:rsid w:val="00B46BBB"/>
    <w:rsid w:val="00B51544"/>
    <w:rsid w:val="00B531DD"/>
    <w:rsid w:val="00B55968"/>
    <w:rsid w:val="00B60860"/>
    <w:rsid w:val="00B71DC2"/>
    <w:rsid w:val="00B73546"/>
    <w:rsid w:val="00B74DD5"/>
    <w:rsid w:val="00B74F88"/>
    <w:rsid w:val="00B76A6E"/>
    <w:rsid w:val="00B86B18"/>
    <w:rsid w:val="00B93893"/>
    <w:rsid w:val="00BA09CA"/>
    <w:rsid w:val="00BB1670"/>
    <w:rsid w:val="00BC12A3"/>
    <w:rsid w:val="00BC3B53"/>
    <w:rsid w:val="00BC56F5"/>
    <w:rsid w:val="00BC7AE6"/>
    <w:rsid w:val="00BD26AC"/>
    <w:rsid w:val="00BD275B"/>
    <w:rsid w:val="00BD6D21"/>
    <w:rsid w:val="00BE2D55"/>
    <w:rsid w:val="00BE3B17"/>
    <w:rsid w:val="00BF37A3"/>
    <w:rsid w:val="00BF5AD0"/>
    <w:rsid w:val="00C12A83"/>
    <w:rsid w:val="00C12E90"/>
    <w:rsid w:val="00C206F1"/>
    <w:rsid w:val="00C26079"/>
    <w:rsid w:val="00C35A91"/>
    <w:rsid w:val="00C40C60"/>
    <w:rsid w:val="00C53426"/>
    <w:rsid w:val="00C63108"/>
    <w:rsid w:val="00C6537C"/>
    <w:rsid w:val="00C66A20"/>
    <w:rsid w:val="00C7256F"/>
    <w:rsid w:val="00C857F4"/>
    <w:rsid w:val="00C876B7"/>
    <w:rsid w:val="00C87D37"/>
    <w:rsid w:val="00C90846"/>
    <w:rsid w:val="00C95F8E"/>
    <w:rsid w:val="00C97238"/>
    <w:rsid w:val="00CA0A69"/>
    <w:rsid w:val="00CA0E76"/>
    <w:rsid w:val="00CA47D3"/>
    <w:rsid w:val="00CB07BA"/>
    <w:rsid w:val="00CB396F"/>
    <w:rsid w:val="00CB5A73"/>
    <w:rsid w:val="00CD604A"/>
    <w:rsid w:val="00CD6791"/>
    <w:rsid w:val="00CD700D"/>
    <w:rsid w:val="00CE2EA9"/>
    <w:rsid w:val="00CE3717"/>
    <w:rsid w:val="00CE74D9"/>
    <w:rsid w:val="00CF053F"/>
    <w:rsid w:val="00CF0B4D"/>
    <w:rsid w:val="00CF2E74"/>
    <w:rsid w:val="00CF5E63"/>
    <w:rsid w:val="00CF7C8B"/>
    <w:rsid w:val="00CF7E3E"/>
    <w:rsid w:val="00D03B84"/>
    <w:rsid w:val="00D078E1"/>
    <w:rsid w:val="00D07988"/>
    <w:rsid w:val="00D122DE"/>
    <w:rsid w:val="00D12A7F"/>
    <w:rsid w:val="00D23522"/>
    <w:rsid w:val="00D279AE"/>
    <w:rsid w:val="00D36BC8"/>
    <w:rsid w:val="00D405AB"/>
    <w:rsid w:val="00D51FC6"/>
    <w:rsid w:val="00D5423B"/>
    <w:rsid w:val="00D54F4E"/>
    <w:rsid w:val="00D55865"/>
    <w:rsid w:val="00D56274"/>
    <w:rsid w:val="00D56879"/>
    <w:rsid w:val="00D57223"/>
    <w:rsid w:val="00D60BA4"/>
    <w:rsid w:val="00D62528"/>
    <w:rsid w:val="00D67960"/>
    <w:rsid w:val="00D72223"/>
    <w:rsid w:val="00D72421"/>
    <w:rsid w:val="00D7257A"/>
    <w:rsid w:val="00D73F97"/>
    <w:rsid w:val="00D7577E"/>
    <w:rsid w:val="00D80CCE"/>
    <w:rsid w:val="00D840B2"/>
    <w:rsid w:val="00D856B7"/>
    <w:rsid w:val="00DB2981"/>
    <w:rsid w:val="00DC6F79"/>
    <w:rsid w:val="00DD29BC"/>
    <w:rsid w:val="00DD6810"/>
    <w:rsid w:val="00DD7DAF"/>
    <w:rsid w:val="00DE578A"/>
    <w:rsid w:val="00DF1D1E"/>
    <w:rsid w:val="00DF2583"/>
    <w:rsid w:val="00DF3627"/>
    <w:rsid w:val="00DF54D9"/>
    <w:rsid w:val="00E03D32"/>
    <w:rsid w:val="00E10DC6"/>
    <w:rsid w:val="00E11F8E"/>
    <w:rsid w:val="00E145EA"/>
    <w:rsid w:val="00E21EB9"/>
    <w:rsid w:val="00E23AB2"/>
    <w:rsid w:val="00E27993"/>
    <w:rsid w:val="00E33224"/>
    <w:rsid w:val="00E33D83"/>
    <w:rsid w:val="00E364EF"/>
    <w:rsid w:val="00E426A4"/>
    <w:rsid w:val="00E42D22"/>
    <w:rsid w:val="00E45D3C"/>
    <w:rsid w:val="00E50A17"/>
    <w:rsid w:val="00E51312"/>
    <w:rsid w:val="00E634E3"/>
    <w:rsid w:val="00E659A6"/>
    <w:rsid w:val="00E66227"/>
    <w:rsid w:val="00E879D9"/>
    <w:rsid w:val="00EA0D09"/>
    <w:rsid w:val="00EA660F"/>
    <w:rsid w:val="00EA75C1"/>
    <w:rsid w:val="00EB7550"/>
    <w:rsid w:val="00EC0BCF"/>
    <w:rsid w:val="00EC237D"/>
    <w:rsid w:val="00ED6074"/>
    <w:rsid w:val="00EE1A75"/>
    <w:rsid w:val="00EE4A1F"/>
    <w:rsid w:val="00EE68FA"/>
    <w:rsid w:val="00EF1B5A"/>
    <w:rsid w:val="00EF2CCA"/>
    <w:rsid w:val="00F00533"/>
    <w:rsid w:val="00F03E1B"/>
    <w:rsid w:val="00F16EBD"/>
    <w:rsid w:val="00F2608D"/>
    <w:rsid w:val="00F32DFF"/>
    <w:rsid w:val="00F36803"/>
    <w:rsid w:val="00F45F6D"/>
    <w:rsid w:val="00F46AA1"/>
    <w:rsid w:val="00F53F91"/>
    <w:rsid w:val="00F57321"/>
    <w:rsid w:val="00F61A72"/>
    <w:rsid w:val="00F63BC4"/>
    <w:rsid w:val="00F6469E"/>
    <w:rsid w:val="00F66F13"/>
    <w:rsid w:val="00F67D64"/>
    <w:rsid w:val="00F7349A"/>
    <w:rsid w:val="00F74073"/>
    <w:rsid w:val="00F74EE0"/>
    <w:rsid w:val="00F77453"/>
    <w:rsid w:val="00F96985"/>
    <w:rsid w:val="00FA1759"/>
    <w:rsid w:val="00FB069B"/>
    <w:rsid w:val="00FB06ED"/>
    <w:rsid w:val="00FB0B51"/>
    <w:rsid w:val="00FB76DB"/>
    <w:rsid w:val="00FC164B"/>
    <w:rsid w:val="00FC36AB"/>
    <w:rsid w:val="00FC5B27"/>
    <w:rsid w:val="00FD1727"/>
    <w:rsid w:val="00FD2798"/>
    <w:rsid w:val="00FE4F08"/>
    <w:rsid w:val="00FE625C"/>
    <w:rsid w:val="00FE64FC"/>
    <w:rsid w:val="00FF0D35"/>
    <w:rsid w:val="00FF4F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stroke="f">
      <v:fill color="white" on="f"/>
      <v:stroke on="f"/>
      <o:colormru v:ext="edit" colors="#009fee"/>
    </o:shapedefaults>
    <o:shapelayout v:ext="edit">
      <o:idmap v:ext="edit" data="1"/>
    </o:shapelayout>
  </w:shapeDefaults>
  <w:decimalSymbol w:val=","/>
  <w:listSeparator w:val=";"/>
  <w14:docId w14:val="451009F9"/>
  <w15:docId w15:val="{F8491A1C-7EB9-42CA-BF7D-94A69B47A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character" w:customStyle="1" w:styleId="KoptekstChar">
    <w:name w:val="Koptekst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qFormat/>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basedOn w:val="Standaard"/>
    <w:link w:val="LijstalineaChar"/>
    <w:uiPriority w:val="34"/>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intro">
    <w:name w:val="intro"/>
    <w:basedOn w:val="Standaard"/>
    <w:rsid w:val="00EA660F"/>
    <w:pPr>
      <w:spacing w:before="100" w:beforeAutospacing="1" w:after="100" w:afterAutospacing="1" w:line="240" w:lineRule="auto"/>
    </w:pPr>
    <w:rPr>
      <w:rFonts w:ascii="Times New Roman" w:hAnsi="Times New Roman"/>
      <w:sz w:val="24"/>
    </w:rPr>
  </w:style>
  <w:style w:type="paragraph" w:customStyle="1" w:styleId="Standaardtekstparagraafl">
    <w:name w:val="Standaard tekst paragraafl"/>
    <w:basedOn w:val="Standaard"/>
    <w:link w:val="StandaardtekstparagraaflChar"/>
    <w:autoRedefine/>
    <w:rsid w:val="002501F0"/>
    <w:pPr>
      <w:widowControl w:val="0"/>
      <w:adjustRightInd w:val="0"/>
      <w:spacing w:line="240" w:lineRule="auto"/>
      <w:textAlignment w:val="baseline"/>
    </w:pPr>
    <w:rPr>
      <w:rFonts w:cs="Arial"/>
      <w:noProof/>
      <w:szCs w:val="18"/>
    </w:rPr>
  </w:style>
  <w:style w:type="character" w:customStyle="1" w:styleId="StandaardtekstparagraaflChar">
    <w:name w:val="Standaard tekst paragraafl Char"/>
    <w:link w:val="Standaardtekstparagraafl"/>
    <w:rsid w:val="002501F0"/>
    <w:rPr>
      <w:rFonts w:ascii="Verdana" w:hAnsi="Verdana" w:cs="Arial"/>
      <w:noProof/>
      <w:sz w:val="18"/>
      <w:szCs w:val="18"/>
    </w:rPr>
  </w:style>
  <w:style w:type="paragraph" w:customStyle="1" w:styleId="Artikel1">
    <w:name w:val="Artikel 1"/>
    <w:basedOn w:val="Standaard"/>
    <w:next w:val="Standaard"/>
    <w:rsid w:val="00CF0B4D"/>
    <w:pPr>
      <w:keepNext/>
      <w:widowControl w:val="0"/>
      <w:numPr>
        <w:numId w:val="14"/>
      </w:numPr>
      <w:adjustRightInd w:val="0"/>
      <w:spacing w:before="560" w:after="280" w:line="480" w:lineRule="auto"/>
      <w:jc w:val="both"/>
      <w:textAlignment w:val="baseline"/>
    </w:pPr>
    <w:rPr>
      <w:rFonts w:ascii="Imago Book" w:hAnsi="Imago Book"/>
      <w:sz w:val="36"/>
      <w:szCs w:val="20"/>
    </w:rPr>
  </w:style>
  <w:style w:type="paragraph" w:customStyle="1" w:styleId="Opmaakprofiel17">
    <w:name w:val="Opmaakprofiel17"/>
    <w:basedOn w:val="Inhopg2"/>
    <w:rsid w:val="00CF0B4D"/>
    <w:pPr>
      <w:widowControl w:val="0"/>
      <w:numPr>
        <w:numId w:val="15"/>
      </w:numPr>
      <w:tabs>
        <w:tab w:val="clear" w:pos="0"/>
        <w:tab w:val="left" w:pos="515"/>
        <w:tab w:val="right" w:pos="7639"/>
      </w:tabs>
      <w:adjustRightInd w:val="0"/>
      <w:spacing w:before="0" w:line="360" w:lineRule="atLeast"/>
      <w:textAlignment w:val="baseline"/>
    </w:pPr>
    <w:rPr>
      <w:rFonts w:ascii="Utopia" w:hAnsi="Utopia"/>
      <w:bCs/>
      <w:noProof/>
      <w:sz w:val="24"/>
    </w:rPr>
  </w:style>
  <w:style w:type="paragraph" w:customStyle="1" w:styleId="Opmaakprofiel25">
    <w:name w:val="Opmaakprofiel25"/>
    <w:basedOn w:val="Kop1"/>
    <w:autoRedefine/>
    <w:rsid w:val="00CF0B4D"/>
    <w:pPr>
      <w:keepNext/>
      <w:pageBreakBefore w:val="0"/>
      <w:numPr>
        <w:numId w:val="16"/>
      </w:numPr>
      <w:adjustRightInd w:val="0"/>
      <w:spacing w:after="0" w:line="360" w:lineRule="atLeast"/>
      <w:contextualSpacing w:val="0"/>
      <w:jc w:val="both"/>
      <w:textAlignment w:val="baseline"/>
    </w:pPr>
    <w:rPr>
      <w:rFonts w:ascii="Utopia" w:hAnsi="Utopia" w:cs="Times New Roman"/>
      <w:b/>
      <w:bCs w:val="0"/>
      <w:kern w:val="0"/>
      <w:szCs w:val="20"/>
    </w:rPr>
  </w:style>
  <w:style w:type="paragraph" w:customStyle="1" w:styleId="standaardparagraaf">
    <w:name w:val="standaard paragraaf"/>
    <w:basedOn w:val="Standaard"/>
    <w:link w:val="standaardparagraafCharChar"/>
    <w:autoRedefine/>
    <w:rsid w:val="00CF0B4D"/>
    <w:pPr>
      <w:widowControl w:val="0"/>
      <w:adjustRightInd w:val="0"/>
      <w:spacing w:line="240" w:lineRule="auto"/>
      <w:textAlignment w:val="baseline"/>
    </w:pPr>
    <w:rPr>
      <w:szCs w:val="18"/>
    </w:rPr>
  </w:style>
  <w:style w:type="character" w:customStyle="1" w:styleId="standaardparagraafCharChar">
    <w:name w:val="standaard paragraaf Char Char"/>
    <w:link w:val="standaardparagraaf"/>
    <w:rsid w:val="00CF0B4D"/>
    <w:rPr>
      <w:rFonts w:ascii="Verdana" w:hAnsi="Verdana"/>
      <w:sz w:val="18"/>
      <w:szCs w:val="18"/>
    </w:rPr>
  </w:style>
  <w:style w:type="paragraph" w:customStyle="1" w:styleId="standaardtekstparagraafl0">
    <w:name w:val="standaardtekstparagraafl"/>
    <w:basedOn w:val="Standaard"/>
    <w:rsid w:val="00CF0B4D"/>
    <w:pPr>
      <w:spacing w:before="100" w:beforeAutospacing="1" w:after="100" w:afterAutospacing="1" w:line="240" w:lineRule="auto"/>
    </w:pPr>
    <w:rPr>
      <w:rFonts w:ascii="Times New Roman" w:hAnsi="Times New Roman"/>
      <w:sz w:val="24"/>
    </w:rPr>
  </w:style>
  <w:style w:type="paragraph" w:customStyle="1" w:styleId="Default">
    <w:name w:val="Default"/>
    <w:rsid w:val="005C4A58"/>
    <w:pPr>
      <w:autoSpaceDE w:val="0"/>
      <w:autoSpaceDN w:val="0"/>
      <w:adjustRightInd w:val="0"/>
    </w:pPr>
    <w:rPr>
      <w:color w:val="000000"/>
      <w:sz w:val="24"/>
      <w:szCs w:val="24"/>
    </w:rPr>
  </w:style>
  <w:style w:type="character" w:customStyle="1" w:styleId="LijstalineaChar">
    <w:name w:val="Lijstalinea Char"/>
    <w:basedOn w:val="Standaardalinea-lettertype"/>
    <w:link w:val="Lijstalinea"/>
    <w:uiPriority w:val="34"/>
    <w:locked/>
    <w:rsid w:val="007A320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7978">
      <w:bodyDiv w:val="1"/>
      <w:marLeft w:val="0"/>
      <w:marRight w:val="0"/>
      <w:marTop w:val="0"/>
      <w:marBottom w:val="0"/>
      <w:divBdr>
        <w:top w:val="none" w:sz="0" w:space="0" w:color="auto"/>
        <w:left w:val="none" w:sz="0" w:space="0" w:color="auto"/>
        <w:bottom w:val="none" w:sz="0" w:space="0" w:color="auto"/>
        <w:right w:val="none" w:sz="0" w:space="0" w:color="auto"/>
      </w:divBdr>
      <w:divsChild>
        <w:div w:id="1653102178">
          <w:marLeft w:val="0"/>
          <w:marRight w:val="0"/>
          <w:marTop w:val="0"/>
          <w:marBottom w:val="0"/>
          <w:divBdr>
            <w:top w:val="none" w:sz="0" w:space="0" w:color="auto"/>
            <w:left w:val="none" w:sz="0" w:space="0" w:color="auto"/>
            <w:bottom w:val="none" w:sz="0" w:space="0" w:color="auto"/>
            <w:right w:val="none" w:sz="0" w:space="0" w:color="auto"/>
          </w:divBdr>
          <w:divsChild>
            <w:div w:id="1088422464">
              <w:marLeft w:val="0"/>
              <w:marRight w:val="0"/>
              <w:marTop w:val="0"/>
              <w:marBottom w:val="0"/>
              <w:divBdr>
                <w:top w:val="none" w:sz="0" w:space="0" w:color="auto"/>
                <w:left w:val="none" w:sz="0" w:space="0" w:color="auto"/>
                <w:bottom w:val="none" w:sz="0" w:space="0" w:color="auto"/>
                <w:right w:val="none" w:sz="0" w:space="0" w:color="auto"/>
              </w:divBdr>
              <w:divsChild>
                <w:div w:id="1168668405">
                  <w:marLeft w:val="0"/>
                  <w:marRight w:val="0"/>
                  <w:marTop w:val="0"/>
                  <w:marBottom w:val="0"/>
                  <w:divBdr>
                    <w:top w:val="none" w:sz="0" w:space="0" w:color="auto"/>
                    <w:left w:val="none" w:sz="0" w:space="0" w:color="auto"/>
                    <w:bottom w:val="none" w:sz="0" w:space="0" w:color="auto"/>
                    <w:right w:val="none" w:sz="0" w:space="0" w:color="auto"/>
                  </w:divBdr>
                  <w:divsChild>
                    <w:div w:id="1691029063">
                      <w:marLeft w:val="0"/>
                      <w:marRight w:val="0"/>
                      <w:marTop w:val="0"/>
                      <w:marBottom w:val="0"/>
                      <w:divBdr>
                        <w:top w:val="none" w:sz="0" w:space="0" w:color="auto"/>
                        <w:left w:val="none" w:sz="0" w:space="0" w:color="auto"/>
                        <w:bottom w:val="none" w:sz="0" w:space="0" w:color="auto"/>
                        <w:right w:val="none" w:sz="0" w:space="0" w:color="auto"/>
                      </w:divBdr>
                      <w:divsChild>
                        <w:div w:id="90800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34396">
      <w:bodyDiv w:val="1"/>
      <w:marLeft w:val="0"/>
      <w:marRight w:val="0"/>
      <w:marTop w:val="0"/>
      <w:marBottom w:val="0"/>
      <w:divBdr>
        <w:top w:val="none" w:sz="0" w:space="0" w:color="auto"/>
        <w:left w:val="none" w:sz="0" w:space="0" w:color="auto"/>
        <w:bottom w:val="none" w:sz="0" w:space="0" w:color="auto"/>
        <w:right w:val="none" w:sz="0" w:space="0" w:color="auto"/>
      </w:divBdr>
    </w:div>
    <w:div w:id="174661682">
      <w:bodyDiv w:val="1"/>
      <w:marLeft w:val="0"/>
      <w:marRight w:val="0"/>
      <w:marTop w:val="0"/>
      <w:marBottom w:val="0"/>
      <w:divBdr>
        <w:top w:val="none" w:sz="0" w:space="0" w:color="auto"/>
        <w:left w:val="none" w:sz="0" w:space="0" w:color="auto"/>
        <w:bottom w:val="none" w:sz="0" w:space="0" w:color="auto"/>
        <w:right w:val="none" w:sz="0" w:space="0" w:color="auto"/>
      </w:divBdr>
    </w:div>
    <w:div w:id="210770288">
      <w:bodyDiv w:val="1"/>
      <w:marLeft w:val="0"/>
      <w:marRight w:val="0"/>
      <w:marTop w:val="0"/>
      <w:marBottom w:val="0"/>
      <w:divBdr>
        <w:top w:val="none" w:sz="0" w:space="0" w:color="auto"/>
        <w:left w:val="none" w:sz="0" w:space="0" w:color="auto"/>
        <w:bottom w:val="none" w:sz="0" w:space="0" w:color="auto"/>
        <w:right w:val="none" w:sz="0" w:space="0" w:color="auto"/>
      </w:divBdr>
    </w:div>
    <w:div w:id="298726109">
      <w:bodyDiv w:val="1"/>
      <w:marLeft w:val="0"/>
      <w:marRight w:val="0"/>
      <w:marTop w:val="0"/>
      <w:marBottom w:val="0"/>
      <w:divBdr>
        <w:top w:val="none" w:sz="0" w:space="0" w:color="auto"/>
        <w:left w:val="none" w:sz="0" w:space="0" w:color="auto"/>
        <w:bottom w:val="none" w:sz="0" w:space="0" w:color="auto"/>
        <w:right w:val="none" w:sz="0" w:space="0" w:color="auto"/>
      </w:divBdr>
      <w:divsChild>
        <w:div w:id="1201045230">
          <w:marLeft w:val="0"/>
          <w:marRight w:val="0"/>
          <w:marTop w:val="0"/>
          <w:marBottom w:val="0"/>
          <w:divBdr>
            <w:top w:val="none" w:sz="0" w:space="0" w:color="auto"/>
            <w:left w:val="none" w:sz="0" w:space="0" w:color="auto"/>
            <w:bottom w:val="none" w:sz="0" w:space="0" w:color="auto"/>
            <w:right w:val="none" w:sz="0" w:space="0" w:color="auto"/>
          </w:divBdr>
        </w:div>
      </w:divsChild>
    </w:div>
    <w:div w:id="346446810">
      <w:bodyDiv w:val="1"/>
      <w:marLeft w:val="0"/>
      <w:marRight w:val="0"/>
      <w:marTop w:val="0"/>
      <w:marBottom w:val="0"/>
      <w:divBdr>
        <w:top w:val="none" w:sz="0" w:space="0" w:color="auto"/>
        <w:left w:val="none" w:sz="0" w:space="0" w:color="auto"/>
        <w:bottom w:val="none" w:sz="0" w:space="0" w:color="auto"/>
        <w:right w:val="none" w:sz="0" w:space="0" w:color="auto"/>
      </w:divBdr>
    </w:div>
    <w:div w:id="549342591">
      <w:bodyDiv w:val="1"/>
      <w:marLeft w:val="0"/>
      <w:marRight w:val="0"/>
      <w:marTop w:val="0"/>
      <w:marBottom w:val="0"/>
      <w:divBdr>
        <w:top w:val="none" w:sz="0" w:space="0" w:color="auto"/>
        <w:left w:val="none" w:sz="0" w:space="0" w:color="auto"/>
        <w:bottom w:val="none" w:sz="0" w:space="0" w:color="auto"/>
        <w:right w:val="none" w:sz="0" w:space="0" w:color="auto"/>
      </w:divBdr>
    </w:div>
    <w:div w:id="732698516">
      <w:bodyDiv w:val="1"/>
      <w:marLeft w:val="0"/>
      <w:marRight w:val="0"/>
      <w:marTop w:val="0"/>
      <w:marBottom w:val="0"/>
      <w:divBdr>
        <w:top w:val="none" w:sz="0" w:space="0" w:color="auto"/>
        <w:left w:val="none" w:sz="0" w:space="0" w:color="auto"/>
        <w:bottom w:val="none" w:sz="0" w:space="0" w:color="auto"/>
        <w:right w:val="none" w:sz="0" w:space="0" w:color="auto"/>
      </w:divBdr>
      <w:divsChild>
        <w:div w:id="2007317926">
          <w:marLeft w:val="0"/>
          <w:marRight w:val="0"/>
          <w:marTop w:val="0"/>
          <w:marBottom w:val="0"/>
          <w:divBdr>
            <w:top w:val="none" w:sz="0" w:space="0" w:color="auto"/>
            <w:left w:val="none" w:sz="0" w:space="0" w:color="auto"/>
            <w:bottom w:val="none" w:sz="0" w:space="0" w:color="auto"/>
            <w:right w:val="none" w:sz="0" w:space="0" w:color="auto"/>
          </w:divBdr>
          <w:divsChild>
            <w:div w:id="316306657">
              <w:marLeft w:val="0"/>
              <w:marRight w:val="0"/>
              <w:marTop w:val="0"/>
              <w:marBottom w:val="0"/>
              <w:divBdr>
                <w:top w:val="none" w:sz="0" w:space="0" w:color="auto"/>
                <w:left w:val="none" w:sz="0" w:space="0" w:color="auto"/>
                <w:bottom w:val="none" w:sz="0" w:space="0" w:color="auto"/>
                <w:right w:val="none" w:sz="0" w:space="0" w:color="auto"/>
              </w:divBdr>
              <w:divsChild>
                <w:div w:id="416289700">
                  <w:marLeft w:val="0"/>
                  <w:marRight w:val="0"/>
                  <w:marTop w:val="0"/>
                  <w:marBottom w:val="0"/>
                  <w:divBdr>
                    <w:top w:val="none" w:sz="0" w:space="0" w:color="auto"/>
                    <w:left w:val="none" w:sz="0" w:space="0" w:color="auto"/>
                    <w:bottom w:val="none" w:sz="0" w:space="0" w:color="auto"/>
                    <w:right w:val="none" w:sz="0" w:space="0" w:color="auto"/>
                  </w:divBdr>
                  <w:divsChild>
                    <w:div w:id="1045907375">
                      <w:marLeft w:val="0"/>
                      <w:marRight w:val="0"/>
                      <w:marTop w:val="0"/>
                      <w:marBottom w:val="0"/>
                      <w:divBdr>
                        <w:top w:val="none" w:sz="0" w:space="0" w:color="auto"/>
                        <w:left w:val="none" w:sz="0" w:space="0" w:color="auto"/>
                        <w:bottom w:val="none" w:sz="0" w:space="0" w:color="auto"/>
                        <w:right w:val="none" w:sz="0" w:space="0" w:color="auto"/>
                      </w:divBdr>
                      <w:divsChild>
                        <w:div w:id="24375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064991">
      <w:bodyDiv w:val="1"/>
      <w:marLeft w:val="0"/>
      <w:marRight w:val="0"/>
      <w:marTop w:val="0"/>
      <w:marBottom w:val="0"/>
      <w:divBdr>
        <w:top w:val="none" w:sz="0" w:space="0" w:color="auto"/>
        <w:left w:val="none" w:sz="0" w:space="0" w:color="auto"/>
        <w:bottom w:val="none" w:sz="0" w:space="0" w:color="auto"/>
        <w:right w:val="none" w:sz="0" w:space="0" w:color="auto"/>
      </w:divBdr>
    </w:div>
    <w:div w:id="834764101">
      <w:bodyDiv w:val="1"/>
      <w:marLeft w:val="0"/>
      <w:marRight w:val="0"/>
      <w:marTop w:val="0"/>
      <w:marBottom w:val="0"/>
      <w:divBdr>
        <w:top w:val="none" w:sz="0" w:space="0" w:color="auto"/>
        <w:left w:val="none" w:sz="0" w:space="0" w:color="auto"/>
        <w:bottom w:val="none" w:sz="0" w:space="0" w:color="auto"/>
        <w:right w:val="none" w:sz="0" w:space="0" w:color="auto"/>
      </w:divBdr>
    </w:div>
    <w:div w:id="1272544161">
      <w:bodyDiv w:val="1"/>
      <w:marLeft w:val="0"/>
      <w:marRight w:val="0"/>
      <w:marTop w:val="0"/>
      <w:marBottom w:val="0"/>
      <w:divBdr>
        <w:top w:val="none" w:sz="0" w:space="0" w:color="auto"/>
        <w:left w:val="none" w:sz="0" w:space="0" w:color="auto"/>
        <w:bottom w:val="none" w:sz="0" w:space="0" w:color="auto"/>
        <w:right w:val="none" w:sz="0" w:space="0" w:color="auto"/>
      </w:divBdr>
      <w:divsChild>
        <w:div w:id="1357728381">
          <w:marLeft w:val="0"/>
          <w:marRight w:val="0"/>
          <w:marTop w:val="0"/>
          <w:marBottom w:val="0"/>
          <w:divBdr>
            <w:top w:val="none" w:sz="0" w:space="0" w:color="auto"/>
            <w:left w:val="none" w:sz="0" w:space="0" w:color="auto"/>
            <w:bottom w:val="none" w:sz="0" w:space="0" w:color="auto"/>
            <w:right w:val="none" w:sz="0" w:space="0" w:color="auto"/>
          </w:divBdr>
          <w:divsChild>
            <w:div w:id="118764716">
              <w:marLeft w:val="0"/>
              <w:marRight w:val="0"/>
              <w:marTop w:val="0"/>
              <w:marBottom w:val="0"/>
              <w:divBdr>
                <w:top w:val="none" w:sz="0" w:space="0" w:color="auto"/>
                <w:left w:val="none" w:sz="0" w:space="0" w:color="auto"/>
                <w:bottom w:val="none" w:sz="0" w:space="0" w:color="auto"/>
                <w:right w:val="none" w:sz="0" w:space="0" w:color="auto"/>
              </w:divBdr>
              <w:divsChild>
                <w:div w:id="677080499">
                  <w:marLeft w:val="0"/>
                  <w:marRight w:val="0"/>
                  <w:marTop w:val="0"/>
                  <w:marBottom w:val="0"/>
                  <w:divBdr>
                    <w:top w:val="none" w:sz="0" w:space="0" w:color="auto"/>
                    <w:left w:val="none" w:sz="0" w:space="0" w:color="auto"/>
                    <w:bottom w:val="none" w:sz="0" w:space="0" w:color="auto"/>
                    <w:right w:val="none" w:sz="0" w:space="0" w:color="auto"/>
                  </w:divBdr>
                  <w:divsChild>
                    <w:div w:id="12221863">
                      <w:marLeft w:val="0"/>
                      <w:marRight w:val="0"/>
                      <w:marTop w:val="0"/>
                      <w:marBottom w:val="0"/>
                      <w:divBdr>
                        <w:top w:val="none" w:sz="0" w:space="0" w:color="auto"/>
                        <w:left w:val="none" w:sz="0" w:space="0" w:color="auto"/>
                        <w:bottom w:val="none" w:sz="0" w:space="0" w:color="auto"/>
                        <w:right w:val="none" w:sz="0" w:space="0" w:color="auto"/>
                      </w:divBdr>
                      <w:divsChild>
                        <w:div w:id="4437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557189">
      <w:bodyDiv w:val="1"/>
      <w:marLeft w:val="0"/>
      <w:marRight w:val="0"/>
      <w:marTop w:val="0"/>
      <w:marBottom w:val="0"/>
      <w:divBdr>
        <w:top w:val="none" w:sz="0" w:space="0" w:color="auto"/>
        <w:left w:val="none" w:sz="0" w:space="0" w:color="auto"/>
        <w:bottom w:val="none" w:sz="0" w:space="0" w:color="auto"/>
        <w:right w:val="none" w:sz="0" w:space="0" w:color="auto"/>
      </w:divBdr>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142330">
      <w:bodyDiv w:val="1"/>
      <w:marLeft w:val="0"/>
      <w:marRight w:val="0"/>
      <w:marTop w:val="0"/>
      <w:marBottom w:val="0"/>
      <w:divBdr>
        <w:top w:val="none" w:sz="0" w:space="0" w:color="auto"/>
        <w:left w:val="none" w:sz="0" w:space="0" w:color="auto"/>
        <w:bottom w:val="none" w:sz="0" w:space="0" w:color="auto"/>
        <w:right w:val="none" w:sz="0" w:space="0" w:color="auto"/>
      </w:divBdr>
      <w:divsChild>
        <w:div w:id="1873105864">
          <w:marLeft w:val="0"/>
          <w:marRight w:val="0"/>
          <w:marTop w:val="0"/>
          <w:marBottom w:val="0"/>
          <w:divBdr>
            <w:top w:val="none" w:sz="0" w:space="0" w:color="auto"/>
            <w:left w:val="none" w:sz="0" w:space="0" w:color="auto"/>
            <w:bottom w:val="none" w:sz="0" w:space="0" w:color="auto"/>
            <w:right w:val="none" w:sz="0" w:space="0" w:color="auto"/>
          </w:divBdr>
          <w:divsChild>
            <w:div w:id="1300307589">
              <w:marLeft w:val="0"/>
              <w:marRight w:val="0"/>
              <w:marTop w:val="0"/>
              <w:marBottom w:val="0"/>
              <w:divBdr>
                <w:top w:val="none" w:sz="0" w:space="0" w:color="auto"/>
                <w:left w:val="none" w:sz="0" w:space="0" w:color="auto"/>
                <w:bottom w:val="none" w:sz="0" w:space="0" w:color="auto"/>
                <w:right w:val="none" w:sz="0" w:space="0" w:color="auto"/>
              </w:divBdr>
              <w:divsChild>
                <w:div w:id="1546791701">
                  <w:marLeft w:val="0"/>
                  <w:marRight w:val="0"/>
                  <w:marTop w:val="0"/>
                  <w:marBottom w:val="0"/>
                  <w:divBdr>
                    <w:top w:val="none" w:sz="0" w:space="0" w:color="auto"/>
                    <w:left w:val="none" w:sz="0" w:space="0" w:color="auto"/>
                    <w:bottom w:val="none" w:sz="0" w:space="0" w:color="auto"/>
                    <w:right w:val="none" w:sz="0" w:space="0" w:color="auto"/>
                  </w:divBdr>
                  <w:divsChild>
                    <w:div w:id="44960277">
                      <w:marLeft w:val="0"/>
                      <w:marRight w:val="0"/>
                      <w:marTop w:val="0"/>
                      <w:marBottom w:val="0"/>
                      <w:divBdr>
                        <w:top w:val="none" w:sz="0" w:space="0" w:color="auto"/>
                        <w:left w:val="none" w:sz="0" w:space="0" w:color="auto"/>
                        <w:bottom w:val="none" w:sz="0" w:space="0" w:color="auto"/>
                        <w:right w:val="none" w:sz="0" w:space="0" w:color="auto"/>
                      </w:divBdr>
                      <w:divsChild>
                        <w:div w:id="124540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793297">
      <w:bodyDiv w:val="1"/>
      <w:marLeft w:val="0"/>
      <w:marRight w:val="0"/>
      <w:marTop w:val="0"/>
      <w:marBottom w:val="0"/>
      <w:divBdr>
        <w:top w:val="none" w:sz="0" w:space="0" w:color="auto"/>
        <w:left w:val="none" w:sz="0" w:space="0" w:color="auto"/>
        <w:bottom w:val="none" w:sz="0" w:space="0" w:color="auto"/>
        <w:right w:val="none" w:sz="0" w:space="0" w:color="auto"/>
      </w:divBdr>
    </w:div>
    <w:div w:id="1511023595">
      <w:bodyDiv w:val="1"/>
      <w:marLeft w:val="0"/>
      <w:marRight w:val="0"/>
      <w:marTop w:val="0"/>
      <w:marBottom w:val="0"/>
      <w:divBdr>
        <w:top w:val="none" w:sz="0" w:space="0" w:color="auto"/>
        <w:left w:val="none" w:sz="0" w:space="0" w:color="auto"/>
        <w:bottom w:val="none" w:sz="0" w:space="0" w:color="auto"/>
        <w:right w:val="none" w:sz="0" w:space="0" w:color="auto"/>
      </w:divBdr>
    </w:div>
    <w:div w:id="1534028857">
      <w:bodyDiv w:val="1"/>
      <w:marLeft w:val="0"/>
      <w:marRight w:val="0"/>
      <w:marTop w:val="0"/>
      <w:marBottom w:val="0"/>
      <w:divBdr>
        <w:top w:val="none" w:sz="0" w:space="0" w:color="auto"/>
        <w:left w:val="none" w:sz="0" w:space="0" w:color="auto"/>
        <w:bottom w:val="none" w:sz="0" w:space="0" w:color="auto"/>
        <w:right w:val="none" w:sz="0" w:space="0" w:color="auto"/>
      </w:divBdr>
    </w:div>
    <w:div w:id="1714650054">
      <w:bodyDiv w:val="1"/>
      <w:marLeft w:val="0"/>
      <w:marRight w:val="0"/>
      <w:marTop w:val="0"/>
      <w:marBottom w:val="0"/>
      <w:divBdr>
        <w:top w:val="none" w:sz="0" w:space="0" w:color="auto"/>
        <w:left w:val="none" w:sz="0" w:space="0" w:color="auto"/>
        <w:bottom w:val="none" w:sz="0" w:space="0" w:color="auto"/>
        <w:right w:val="none" w:sz="0" w:space="0" w:color="auto"/>
      </w:divBdr>
    </w:div>
    <w:div w:id="1740402405">
      <w:bodyDiv w:val="1"/>
      <w:marLeft w:val="0"/>
      <w:marRight w:val="0"/>
      <w:marTop w:val="0"/>
      <w:marBottom w:val="0"/>
      <w:divBdr>
        <w:top w:val="none" w:sz="0" w:space="0" w:color="auto"/>
        <w:left w:val="none" w:sz="0" w:space="0" w:color="auto"/>
        <w:bottom w:val="none" w:sz="0" w:space="0" w:color="auto"/>
        <w:right w:val="none" w:sz="0" w:space="0" w:color="auto"/>
      </w:divBdr>
    </w:div>
    <w:div w:id="1749956937">
      <w:bodyDiv w:val="1"/>
      <w:marLeft w:val="0"/>
      <w:marRight w:val="0"/>
      <w:marTop w:val="0"/>
      <w:marBottom w:val="0"/>
      <w:divBdr>
        <w:top w:val="none" w:sz="0" w:space="0" w:color="auto"/>
        <w:left w:val="none" w:sz="0" w:space="0" w:color="auto"/>
        <w:bottom w:val="none" w:sz="0" w:space="0" w:color="auto"/>
        <w:right w:val="none" w:sz="0" w:space="0" w:color="auto"/>
      </w:divBdr>
    </w:div>
    <w:div w:id="1867130516">
      <w:bodyDiv w:val="1"/>
      <w:marLeft w:val="0"/>
      <w:marRight w:val="0"/>
      <w:marTop w:val="0"/>
      <w:marBottom w:val="0"/>
      <w:divBdr>
        <w:top w:val="none" w:sz="0" w:space="0" w:color="auto"/>
        <w:left w:val="none" w:sz="0" w:space="0" w:color="auto"/>
        <w:bottom w:val="none" w:sz="0" w:space="0" w:color="auto"/>
        <w:right w:val="none" w:sz="0" w:space="0" w:color="auto"/>
      </w:divBdr>
      <w:divsChild>
        <w:div w:id="743457626">
          <w:marLeft w:val="0"/>
          <w:marRight w:val="0"/>
          <w:marTop w:val="0"/>
          <w:marBottom w:val="0"/>
          <w:divBdr>
            <w:top w:val="none" w:sz="0" w:space="0" w:color="auto"/>
            <w:left w:val="none" w:sz="0" w:space="0" w:color="auto"/>
            <w:bottom w:val="none" w:sz="0" w:space="0" w:color="auto"/>
            <w:right w:val="none" w:sz="0" w:space="0" w:color="auto"/>
          </w:divBdr>
          <w:divsChild>
            <w:div w:id="597758895">
              <w:marLeft w:val="0"/>
              <w:marRight w:val="0"/>
              <w:marTop w:val="0"/>
              <w:marBottom w:val="0"/>
              <w:divBdr>
                <w:top w:val="none" w:sz="0" w:space="0" w:color="auto"/>
                <w:left w:val="none" w:sz="0" w:space="0" w:color="auto"/>
                <w:bottom w:val="none" w:sz="0" w:space="0" w:color="auto"/>
                <w:right w:val="none" w:sz="0" w:space="0" w:color="auto"/>
              </w:divBdr>
              <w:divsChild>
                <w:div w:id="552886263">
                  <w:marLeft w:val="0"/>
                  <w:marRight w:val="0"/>
                  <w:marTop w:val="0"/>
                  <w:marBottom w:val="0"/>
                  <w:divBdr>
                    <w:top w:val="none" w:sz="0" w:space="0" w:color="auto"/>
                    <w:left w:val="none" w:sz="0" w:space="0" w:color="auto"/>
                    <w:bottom w:val="none" w:sz="0" w:space="0" w:color="auto"/>
                    <w:right w:val="none" w:sz="0" w:space="0" w:color="auto"/>
                  </w:divBdr>
                  <w:divsChild>
                    <w:div w:id="1012226499">
                      <w:marLeft w:val="0"/>
                      <w:marRight w:val="0"/>
                      <w:marTop w:val="0"/>
                      <w:marBottom w:val="0"/>
                      <w:divBdr>
                        <w:top w:val="none" w:sz="0" w:space="0" w:color="auto"/>
                        <w:left w:val="none" w:sz="0" w:space="0" w:color="auto"/>
                        <w:bottom w:val="none" w:sz="0" w:space="0" w:color="auto"/>
                        <w:right w:val="none" w:sz="0" w:space="0" w:color="auto"/>
                      </w:divBdr>
                      <w:divsChild>
                        <w:div w:id="203433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054049">
      <w:bodyDiv w:val="1"/>
      <w:marLeft w:val="0"/>
      <w:marRight w:val="0"/>
      <w:marTop w:val="0"/>
      <w:marBottom w:val="0"/>
      <w:divBdr>
        <w:top w:val="none" w:sz="0" w:space="0" w:color="auto"/>
        <w:left w:val="none" w:sz="0" w:space="0" w:color="auto"/>
        <w:bottom w:val="none" w:sz="0" w:space="0" w:color="auto"/>
        <w:right w:val="none" w:sz="0" w:space="0" w:color="auto"/>
      </w:divBdr>
    </w:div>
    <w:div w:id="1982466945">
      <w:bodyDiv w:val="1"/>
      <w:marLeft w:val="0"/>
      <w:marRight w:val="0"/>
      <w:marTop w:val="0"/>
      <w:marBottom w:val="0"/>
      <w:divBdr>
        <w:top w:val="none" w:sz="0" w:space="0" w:color="auto"/>
        <w:left w:val="none" w:sz="0" w:space="0" w:color="auto"/>
        <w:bottom w:val="none" w:sz="0" w:space="0" w:color="auto"/>
        <w:right w:val="none" w:sz="0" w:space="0" w:color="auto"/>
      </w:divBdr>
    </w:div>
    <w:div w:id="200870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ji.nl/over-dji" TargetMode="External"/><Relationship Id="rId13" Type="http://schemas.openxmlformats.org/officeDocument/2006/relationships/hyperlink" Target="mailto:ssc.gvka@dji.minjus.n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a.nl/nl/locatiezoek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jkswaterstaat.nl/zakelij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om.nl/"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87CFA-833C-4BF0-A456-B225BEA0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3091</Words>
  <Characters>17003</Characters>
  <Application>Microsoft Office Word</Application>
  <DocSecurity>0</DocSecurity>
  <Lines>141</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20054</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Waterreus, Jolanda</cp:lastModifiedBy>
  <cp:revision>9</cp:revision>
  <cp:lastPrinted>2016-03-14T09:22:00Z</cp:lastPrinted>
  <dcterms:created xsi:type="dcterms:W3CDTF">2024-11-06T10:45:00Z</dcterms:created>
  <dcterms:modified xsi:type="dcterms:W3CDTF">2025-01-15T13:20:00Z</dcterms:modified>
</cp:coreProperties>
</file>